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3994A" w14:textId="4798AC51" w:rsidR="00346489" w:rsidRPr="00964E8E" w:rsidRDefault="00346489" w:rsidP="5D1586AA">
      <w:pPr>
        <w:spacing w:after="60" w:line="240" w:lineRule="auto"/>
        <w:ind w:left="1985" w:hanging="1985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_Hlk66109044"/>
      <w:r w:rsidRPr="5D1586AA">
        <w:rPr>
          <w:rFonts w:ascii="Arial" w:hAnsi="Arial" w:cs="Arial"/>
          <w:b/>
          <w:bCs/>
          <w:sz w:val="24"/>
          <w:szCs w:val="24"/>
          <w:lang w:val="en-US"/>
        </w:rPr>
        <w:t>3GPP TSG-RAN WG2 Meeting #1</w:t>
      </w:r>
      <w:r w:rsidR="005D2840" w:rsidRPr="5D1586AA"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="002F3C68" w:rsidRPr="5D1586AA">
        <w:rPr>
          <w:rFonts w:ascii="Arial" w:hAnsi="Arial" w:cs="Arial"/>
          <w:b/>
          <w:bCs/>
          <w:sz w:val="24"/>
          <w:szCs w:val="24"/>
          <w:lang w:val="en-US"/>
        </w:rPr>
        <w:t>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16A3E" w:rsidRPr="5D1586AA">
        <w:rPr>
          <w:rFonts w:ascii="Arial" w:hAnsi="Arial" w:cs="Arial"/>
          <w:b/>
          <w:bCs/>
          <w:sz w:val="24"/>
          <w:szCs w:val="24"/>
          <w:lang w:val="en-US"/>
        </w:rPr>
        <w:t xml:space="preserve">   </w:t>
      </w:r>
      <w:r w:rsidR="00C91D8B" w:rsidRPr="5D1586AA">
        <w:rPr>
          <w:rFonts w:ascii="Arial" w:hAnsi="Arial" w:cs="Arial"/>
          <w:b/>
          <w:bCs/>
          <w:sz w:val="24"/>
          <w:szCs w:val="24"/>
          <w:lang w:val="en-US"/>
        </w:rPr>
        <w:t xml:space="preserve">   </w:t>
      </w:r>
      <w:r w:rsidR="00716A3E" w:rsidRPr="5D1586AA">
        <w:rPr>
          <w:rFonts w:ascii="Arial" w:hAnsi="Arial" w:cs="Arial"/>
          <w:b/>
          <w:bCs/>
          <w:sz w:val="24"/>
          <w:szCs w:val="24"/>
          <w:lang w:val="en-US"/>
        </w:rPr>
        <w:t>R2-23</w:t>
      </w:r>
      <w:r w:rsidR="2A48C3C1" w:rsidRPr="5D1586AA">
        <w:rPr>
          <w:rFonts w:ascii="Arial" w:hAnsi="Arial" w:cs="Arial"/>
          <w:b/>
          <w:bCs/>
          <w:sz w:val="24"/>
          <w:szCs w:val="24"/>
          <w:lang w:val="en-US"/>
        </w:rPr>
        <w:t>07898</w:t>
      </w:r>
    </w:p>
    <w:p w14:paraId="011C53E6" w14:textId="2B6D62B9" w:rsidR="00CE145E" w:rsidRDefault="00A02CCB" w:rsidP="00346489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rPr>
          <w:rFonts w:ascii="Arial" w:hAnsi="Arial" w:cs="Arial"/>
          <w:b/>
          <w:color w:val="000000"/>
          <w:kern w:val="2"/>
          <w:sz w:val="24"/>
          <w:lang w:val="en-US"/>
        </w:rPr>
      </w:pPr>
      <w:bookmarkStart w:id="1" w:name="_Hlk118209341"/>
      <w:r>
        <w:rPr>
          <w:rFonts w:ascii="Arial" w:hAnsi="Arial" w:cs="Arial"/>
          <w:b/>
          <w:bCs/>
          <w:sz w:val="24"/>
          <w:lang w:val="en-US"/>
        </w:rPr>
        <w:t>Toulouse, France, Aug.</w:t>
      </w:r>
      <w:r w:rsidR="00346489"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 w:rsidR="00E3366F">
        <w:rPr>
          <w:rFonts w:ascii="Arial" w:hAnsi="Arial" w:cs="Arial"/>
          <w:b/>
          <w:color w:val="000000"/>
          <w:kern w:val="2"/>
          <w:sz w:val="24"/>
          <w:lang w:val="en-US"/>
        </w:rPr>
        <w:t>2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1</w:t>
      </w:r>
      <w:r>
        <w:rPr>
          <w:rFonts w:ascii="Arial" w:hAnsi="Arial" w:cs="Arial"/>
          <w:b/>
          <w:color w:val="000000"/>
          <w:kern w:val="2"/>
          <w:sz w:val="24"/>
          <w:vertAlign w:val="superscript"/>
          <w:lang w:val="en-US"/>
        </w:rPr>
        <w:t>st</w:t>
      </w:r>
      <w:r w:rsidR="00346489"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– 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Aug.</w:t>
      </w:r>
      <w:r w:rsidR="00346489"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 w:rsidR="00371F4F">
        <w:rPr>
          <w:rFonts w:ascii="Arial" w:hAnsi="Arial" w:cs="Arial"/>
          <w:b/>
          <w:color w:val="000000"/>
          <w:kern w:val="2"/>
          <w:sz w:val="24"/>
          <w:lang w:val="en-US"/>
        </w:rPr>
        <w:t>2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5</w:t>
      </w:r>
      <w:r w:rsidR="00371F4F" w:rsidRPr="00371F4F">
        <w:rPr>
          <w:rFonts w:ascii="Arial" w:hAnsi="Arial" w:cs="Arial"/>
          <w:b/>
          <w:color w:val="000000"/>
          <w:kern w:val="2"/>
          <w:sz w:val="24"/>
          <w:vertAlign w:val="superscript"/>
          <w:lang w:val="en-US"/>
        </w:rPr>
        <w:t>th</w:t>
      </w:r>
      <w:r w:rsidR="00346489"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>, 202</w:t>
      </w:r>
      <w:r w:rsidR="00A05E1D">
        <w:rPr>
          <w:rFonts w:ascii="Arial" w:hAnsi="Arial" w:cs="Arial"/>
          <w:b/>
          <w:color w:val="000000"/>
          <w:kern w:val="2"/>
          <w:sz w:val="24"/>
          <w:lang w:val="en-US"/>
        </w:rPr>
        <w:t>3</w:t>
      </w:r>
      <w:r w:rsidR="00346489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bookmarkEnd w:id="1"/>
      <w:r w:rsidR="00EA794A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BF6EB5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</w:p>
    <w:bookmarkEnd w:id="0"/>
    <w:p w14:paraId="36CB51E2" w14:textId="77777777" w:rsidR="00DC2880" w:rsidRPr="0012047F" w:rsidRDefault="00DC2880" w:rsidP="00DC2880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rPr>
          <w:rFonts w:ascii="Arial" w:hAnsi="Arial" w:cs="Arial"/>
          <w:b/>
          <w:bCs/>
          <w:sz w:val="24"/>
          <w:lang w:val="en-US" w:eastAsia="en-US"/>
        </w:rPr>
      </w:pPr>
    </w:p>
    <w:p w14:paraId="31110ED7" w14:textId="77777777" w:rsidR="00656311" w:rsidRPr="00467DEF" w:rsidRDefault="00656311" w:rsidP="0012047F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rPr>
          <w:rFonts w:ascii="Arial" w:hAnsi="Arial" w:cs="Arial"/>
          <w:b/>
          <w:bCs/>
          <w:sz w:val="24"/>
          <w:lang w:val="en-US" w:eastAsia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>Agenda Item: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AA7CFD">
        <w:rPr>
          <w:rFonts w:ascii="Arial" w:hAnsi="Arial" w:cs="Arial"/>
          <w:b/>
          <w:bCs/>
          <w:sz w:val="24"/>
          <w:lang w:val="en-US" w:eastAsia="en-US"/>
        </w:rPr>
        <w:t>7</w:t>
      </w:r>
      <w:r w:rsidR="00EF59CF" w:rsidRPr="00EF59CF">
        <w:rPr>
          <w:rFonts w:ascii="Arial" w:hAnsi="Arial" w:cs="Arial"/>
          <w:b/>
          <w:bCs/>
          <w:sz w:val="24"/>
          <w:lang w:val="en-US" w:eastAsia="en-US"/>
        </w:rPr>
        <w:t>.</w:t>
      </w:r>
      <w:r w:rsidR="00371F4F">
        <w:rPr>
          <w:rFonts w:ascii="Arial" w:hAnsi="Arial" w:cs="Arial"/>
          <w:b/>
          <w:bCs/>
          <w:sz w:val="24"/>
          <w:lang w:val="en-US" w:eastAsia="en-US"/>
        </w:rPr>
        <w:t>3.2</w:t>
      </w:r>
    </w:p>
    <w:p w14:paraId="767314D6" w14:textId="6D8356D4" w:rsidR="00656311" w:rsidRPr="00467DEF" w:rsidRDefault="00656311" w:rsidP="00E57EEB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5C6807">
        <w:rPr>
          <w:rFonts w:ascii="Arial" w:hAnsi="Arial" w:cs="Arial"/>
          <w:b/>
          <w:bCs/>
          <w:sz w:val="24"/>
          <w:lang w:val="en-US" w:eastAsia="en-US"/>
        </w:rPr>
        <w:t>FGI</w:t>
      </w:r>
    </w:p>
    <w:p w14:paraId="37F34191" w14:textId="64DBAC3D" w:rsidR="00973D95" w:rsidRDefault="00656311" w:rsidP="00FE7696">
      <w:pPr>
        <w:tabs>
          <w:tab w:val="left" w:pos="1979"/>
        </w:tabs>
        <w:spacing w:after="180" w:line="240" w:lineRule="auto"/>
        <w:ind w:left="1979" w:hanging="1979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Title: 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EF59CF" w:rsidRPr="00EF59CF">
        <w:rPr>
          <w:rFonts w:ascii="Arial" w:hAnsi="Arial" w:cs="Arial"/>
          <w:b/>
          <w:bCs/>
          <w:sz w:val="24"/>
          <w:lang w:val="en-US" w:eastAsia="en-US"/>
        </w:rPr>
        <w:t xml:space="preserve">Discussion on </w:t>
      </w:r>
      <w:r w:rsidR="005C6807">
        <w:rPr>
          <w:rFonts w:ascii="Arial" w:hAnsi="Arial" w:cs="Arial"/>
          <w:b/>
          <w:bCs/>
          <w:sz w:val="24"/>
          <w:lang w:val="en-US" w:eastAsia="en-US"/>
        </w:rPr>
        <w:t>c</w:t>
      </w:r>
      <w:r w:rsidR="00371F4F">
        <w:rPr>
          <w:rFonts w:ascii="Arial" w:hAnsi="Arial" w:cs="Arial"/>
          <w:b/>
          <w:bCs/>
          <w:sz w:val="24"/>
          <w:lang w:val="en-US" w:eastAsia="en-US"/>
        </w:rPr>
        <w:t>ell DTX</w:t>
      </w:r>
      <w:r w:rsidR="005F685B">
        <w:rPr>
          <w:rFonts w:ascii="Arial" w:hAnsi="Arial" w:cs="Arial"/>
          <w:b/>
          <w:bCs/>
          <w:sz w:val="24"/>
          <w:lang w:val="en-US" w:eastAsia="en-US"/>
        </w:rPr>
        <w:t xml:space="preserve"> and </w:t>
      </w:r>
      <w:r w:rsidR="00DB279E">
        <w:rPr>
          <w:rFonts w:ascii="Arial" w:hAnsi="Arial" w:cs="Arial"/>
          <w:b/>
          <w:bCs/>
          <w:sz w:val="24"/>
          <w:lang w:val="en-US" w:eastAsia="en-US"/>
        </w:rPr>
        <w:t>DRX</w:t>
      </w:r>
    </w:p>
    <w:p w14:paraId="0A2719D7" w14:textId="77777777" w:rsidR="00656311" w:rsidRPr="00467DEF" w:rsidRDefault="00C65A09" w:rsidP="00656311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 w:eastAsia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lang w:val="en-US" w:eastAsia="en-US"/>
        </w:rPr>
        <w:tab/>
        <w:t xml:space="preserve">Discussion and </w:t>
      </w:r>
      <w:r>
        <w:rPr>
          <w:rFonts w:ascii="Arial" w:hAnsi="Arial" w:cs="Arial" w:hint="eastAsia"/>
          <w:b/>
          <w:bCs/>
          <w:sz w:val="24"/>
          <w:lang w:val="en-US"/>
        </w:rPr>
        <w:t>d</w:t>
      </w:r>
      <w:r w:rsidR="00656311" w:rsidRPr="00467DEF">
        <w:rPr>
          <w:rFonts w:ascii="Arial" w:hAnsi="Arial" w:cs="Arial"/>
          <w:b/>
          <w:bCs/>
          <w:sz w:val="24"/>
          <w:lang w:val="en-US" w:eastAsia="en-US"/>
        </w:rPr>
        <w:t>ecision</w:t>
      </w:r>
    </w:p>
    <w:p w14:paraId="19170F7F" w14:textId="77777777" w:rsidR="006A30BD" w:rsidRDefault="00703220" w:rsidP="006A30BD">
      <w:pPr>
        <w:pStyle w:val="Heading1"/>
        <w:numPr>
          <w:ilvl w:val="0"/>
          <w:numId w:val="3"/>
        </w:numPr>
      </w:pPr>
      <w:bookmarkStart w:id="2" w:name="_Ref165266342"/>
      <w:r w:rsidRPr="001109BD">
        <w:t>Introduction</w:t>
      </w:r>
      <w:bookmarkEnd w:id="2"/>
    </w:p>
    <w:p w14:paraId="1746BED8" w14:textId="4D6A89F7" w:rsidR="005428AE" w:rsidRDefault="005428AE" w:rsidP="006A30BD">
      <w:r w:rsidRPr="005428AE">
        <w:t xml:space="preserve">The WID [1] captures the following objective with regards to </w:t>
      </w:r>
      <w:r>
        <w:t>c</w:t>
      </w:r>
      <w:r w:rsidRPr="005428AE">
        <w:t>ell DTX</w:t>
      </w:r>
      <w:r>
        <w:t xml:space="preserve"> and cell </w:t>
      </w:r>
      <w:r w:rsidRPr="005428AE">
        <w:t>DRX</w:t>
      </w:r>
      <w:r w:rsidR="00037C06">
        <w:t>,</w:t>
      </w:r>
      <w:r w:rsidR="00435586">
        <w:t xml:space="preserve"> </w:t>
      </w:r>
      <w:r w:rsidR="00435586" w:rsidRPr="00435586">
        <w:t>including the alignment of cell DTX/DRX and UE DRX in RRC_CONNECTED mode</w:t>
      </w:r>
      <w:r w:rsidR="00435586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7DDA" w14:paraId="26B04CD1" w14:textId="77777777" w:rsidTr="00377DDA">
        <w:tc>
          <w:tcPr>
            <w:tcW w:w="9629" w:type="dxa"/>
          </w:tcPr>
          <w:p w14:paraId="016AACD1" w14:textId="77777777" w:rsidR="00135877" w:rsidRPr="00E11D3C" w:rsidRDefault="00135877" w:rsidP="00135877">
            <w:pPr>
              <w:numPr>
                <w:ilvl w:val="0"/>
                <w:numId w:val="46"/>
              </w:numPr>
              <w:spacing w:after="0" w:line="240" w:lineRule="auto"/>
              <w:jc w:val="left"/>
              <w:rPr>
                <w:bCs/>
                <w:color w:val="FFFFFF" w:themeColor="background1"/>
                <w:sz w:val="20"/>
                <w:lang w:eastAsia="en-GB"/>
              </w:rPr>
            </w:pPr>
          </w:p>
          <w:p w14:paraId="54F54806" w14:textId="54029067" w:rsidR="00135877" w:rsidRPr="00135877" w:rsidRDefault="00135877" w:rsidP="00135877">
            <w:pPr>
              <w:numPr>
                <w:ilvl w:val="0"/>
                <w:numId w:val="46"/>
              </w:numPr>
              <w:spacing w:after="0" w:line="240" w:lineRule="auto"/>
              <w:jc w:val="left"/>
              <w:rPr>
                <w:bCs/>
                <w:sz w:val="20"/>
                <w:lang w:eastAsia="en-GB"/>
              </w:rPr>
            </w:pPr>
            <w:r w:rsidRPr="00135877">
              <w:rPr>
                <w:bCs/>
                <w:sz w:val="20"/>
                <w:lang w:eastAsia="en-GB"/>
              </w:rPr>
              <w:t xml:space="preserve">Specify enhancement on cell DTX/DRX mechanism including </w:t>
            </w:r>
            <w:r w:rsidRPr="00135877">
              <w:rPr>
                <w:bCs/>
                <w:sz w:val="20"/>
                <w:highlight w:val="yellow"/>
                <w:lang w:eastAsia="en-GB"/>
              </w:rPr>
              <w:t>the alignment of cell DTX/DRX and UE DRX in RRC_CONNECTED mode</w:t>
            </w:r>
            <w:r w:rsidRPr="00135877">
              <w:rPr>
                <w:bCs/>
                <w:sz w:val="20"/>
                <w:lang w:eastAsia="en-GB"/>
              </w:rPr>
              <w:t>, and inter-node information exchange on cell DTX/DRX [RAN2, RAN1, RAN3]</w:t>
            </w:r>
          </w:p>
          <w:p w14:paraId="60D8E804" w14:textId="77777777" w:rsidR="00135877" w:rsidRPr="00135877" w:rsidRDefault="00135877" w:rsidP="00135877">
            <w:pPr>
              <w:numPr>
                <w:ilvl w:val="0"/>
                <w:numId w:val="45"/>
              </w:numPr>
              <w:spacing w:beforeLines="50" w:before="120" w:afterLines="50" w:line="240" w:lineRule="auto"/>
              <w:ind w:left="1049" w:hanging="329"/>
              <w:jc w:val="left"/>
              <w:rPr>
                <w:bCs/>
                <w:sz w:val="20"/>
                <w:lang w:val="en-US"/>
              </w:rPr>
            </w:pPr>
            <w:r w:rsidRPr="00135877">
              <w:rPr>
                <w:bCs/>
                <w:sz w:val="20"/>
                <w:lang w:val="en-US"/>
              </w:rPr>
              <w:t>Note: No change for SSB transmission due to cell DTX/DRX.</w:t>
            </w:r>
          </w:p>
          <w:p w14:paraId="41A30980" w14:textId="0721FF14" w:rsidR="00377DDA" w:rsidRPr="00135877" w:rsidRDefault="00135877" w:rsidP="006A30BD">
            <w:pPr>
              <w:numPr>
                <w:ilvl w:val="0"/>
                <w:numId w:val="45"/>
              </w:numPr>
              <w:spacing w:beforeLines="50" w:before="120" w:afterLines="50" w:line="240" w:lineRule="auto"/>
              <w:ind w:left="1049" w:hanging="329"/>
              <w:jc w:val="left"/>
              <w:rPr>
                <w:bCs/>
                <w:sz w:val="20"/>
                <w:lang w:val="en-US"/>
              </w:rPr>
            </w:pPr>
            <w:r w:rsidRPr="00135877">
              <w:rPr>
                <w:bCs/>
                <w:sz w:val="20"/>
                <w:lang w:val="en-US"/>
              </w:rPr>
              <w:t>Note: The impact to IDLE/INACTIVE UEs due to the above enhancement should be avoided.</w:t>
            </w:r>
          </w:p>
        </w:tc>
      </w:tr>
    </w:tbl>
    <w:p w14:paraId="658508F9" w14:textId="77777777" w:rsidR="005428AE" w:rsidRDefault="005428AE" w:rsidP="006A30BD"/>
    <w:p w14:paraId="24BA2C11" w14:textId="044848AE" w:rsidR="00371F4F" w:rsidRDefault="00F6011B" w:rsidP="006A30BD">
      <w:r>
        <w:t>I</w:t>
      </w:r>
      <w:r>
        <w:rPr>
          <w:rFonts w:hint="eastAsia"/>
        </w:rPr>
        <w:t>n</w:t>
      </w:r>
      <w:r>
        <w:t xml:space="preserve"> </w:t>
      </w:r>
      <w:r w:rsidR="00B929AA">
        <w:t xml:space="preserve">the </w:t>
      </w:r>
      <w:r w:rsidR="00371F4F">
        <w:t>RAN2</w:t>
      </w:r>
      <w:r w:rsidR="00BB2218">
        <w:t xml:space="preserve"> previous</w:t>
      </w:r>
      <w:r w:rsidR="00371F4F">
        <w:t xml:space="preserve"> meeting</w:t>
      </w:r>
      <w:r w:rsidR="00BB2218">
        <w:t>s [</w:t>
      </w:r>
      <w:r w:rsidR="00B07AAC">
        <w:t>2</w:t>
      </w:r>
      <w:r w:rsidR="00D518DF">
        <w:t>-4</w:t>
      </w:r>
      <w:r w:rsidR="00BB2218">
        <w:t>]</w:t>
      </w:r>
      <w:r w:rsidR="00371F4F">
        <w:t xml:space="preserve">, RAN2 made </w:t>
      </w:r>
      <w:r w:rsidR="0006752E">
        <w:t xml:space="preserve">the </w:t>
      </w:r>
      <w:r w:rsidR="00371F4F">
        <w:t>following agreements</w:t>
      </w:r>
      <w:r w:rsidR="00BB2218">
        <w:t xml:space="preserve">, </w:t>
      </w:r>
      <w:r w:rsidR="000A4564">
        <w:t xml:space="preserve">while </w:t>
      </w:r>
      <w:r w:rsidR="00037C06">
        <w:rPr>
          <w:lang w:eastAsia="zh-TW"/>
        </w:rPr>
        <w:t xml:space="preserve">the mechanism for </w:t>
      </w:r>
      <w:r w:rsidR="00750478">
        <w:rPr>
          <w:lang w:eastAsia="zh-TW"/>
        </w:rPr>
        <w:t xml:space="preserve">the alignment between cell DTX and UE </w:t>
      </w:r>
      <w:r w:rsidR="00286481">
        <w:rPr>
          <w:rFonts w:hint="eastAsia"/>
          <w:lang w:eastAsia="zh-TW"/>
        </w:rPr>
        <w:t>C</w:t>
      </w:r>
      <w:r w:rsidR="00286481">
        <w:rPr>
          <w:lang w:eastAsia="zh-TW"/>
        </w:rPr>
        <w:t>-</w:t>
      </w:r>
      <w:r w:rsidR="00750478">
        <w:rPr>
          <w:lang w:eastAsia="zh-TW"/>
        </w:rPr>
        <w:t>DRX</w:t>
      </w:r>
      <w:r w:rsidR="002936B7">
        <w:rPr>
          <w:lang w:eastAsia="zh-TW"/>
        </w:rPr>
        <w:t xml:space="preserve"> is not</w:t>
      </w:r>
      <w:r w:rsidR="002936B7">
        <w:rPr>
          <w:rFonts w:hint="eastAsia"/>
          <w:lang w:eastAsia="zh-TW"/>
        </w:rPr>
        <w:t xml:space="preserve"> </w:t>
      </w:r>
      <w:r w:rsidR="002936B7">
        <w:rPr>
          <w:lang w:eastAsia="zh-TW"/>
        </w:rPr>
        <w:t>clear</w:t>
      </w:r>
      <w:r w:rsidR="00037C06">
        <w:rPr>
          <w:lang w:eastAsia="zh-TW"/>
        </w:rPr>
        <w:t>.</w:t>
      </w:r>
    </w:p>
    <w:p w14:paraId="71661EF0" w14:textId="77777777" w:rsidR="00396214" w:rsidRPr="00DB79A7" w:rsidRDefault="00396214" w:rsidP="0039621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r w:rsidRPr="00396214">
        <w:rPr>
          <w:b/>
          <w:bCs/>
          <w:lang w:val="en-US"/>
        </w:rPr>
        <w:t>Agreements</w:t>
      </w:r>
      <w:r w:rsidRPr="00DB79A7">
        <w:rPr>
          <w:b/>
          <w:bCs/>
          <w:lang w:val="en-US"/>
        </w:rPr>
        <w:t xml:space="preserve"> </w:t>
      </w:r>
    </w:p>
    <w:p w14:paraId="75BDC543" w14:textId="77777777" w:rsidR="00396214" w:rsidRPr="00396214" w:rsidRDefault="00396214" w:rsidP="00396214">
      <w:pPr>
        <w:pStyle w:val="Doc-text2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There will be no </w:t>
      </w:r>
      <w:r w:rsidRPr="00396214">
        <w:rPr>
          <w:lang w:val="en-US"/>
        </w:rPr>
        <w:t xml:space="preserve">impact to RACH, paging, and SIBs in idle/inactive for both </w:t>
      </w:r>
      <w:proofErr w:type="spellStart"/>
      <w:r w:rsidRPr="00396214">
        <w:rPr>
          <w:lang w:val="en-US"/>
        </w:rPr>
        <w:t>gNB</w:t>
      </w:r>
      <w:proofErr w:type="spellEnd"/>
      <w:r w:rsidRPr="00396214">
        <w:rPr>
          <w:lang w:val="en-US"/>
        </w:rPr>
        <w:t xml:space="preserve"> and Rel-18 and legacy </w:t>
      </w:r>
      <w:proofErr w:type="gramStart"/>
      <w:r w:rsidRPr="00396214">
        <w:rPr>
          <w:lang w:val="en-US"/>
        </w:rPr>
        <w:t>UEs</w:t>
      </w:r>
      <w:proofErr w:type="gramEnd"/>
    </w:p>
    <w:p w14:paraId="0C4580B9" w14:textId="77777777" w:rsidR="00396214" w:rsidRDefault="00396214" w:rsidP="00396214">
      <w:pPr>
        <w:pStyle w:val="Doc-text2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96214">
        <w:rPr>
          <w:lang w:val="en-US"/>
        </w:rPr>
        <w:t>Rel-18 NES capable CONNECTED UE(s) can perform RACH and receive SIBs in non-active duration of cell DTX and/or DRX (i.e., same behavior for cell DTX and cell DRX).  No further enhancements for CBRA and CFRA will be pursued</w:t>
      </w:r>
      <w:r>
        <w:rPr>
          <w:lang w:val="en-US"/>
        </w:rPr>
        <w:t>.</w:t>
      </w:r>
    </w:p>
    <w:p w14:paraId="6167E38A" w14:textId="77777777" w:rsidR="00396214" w:rsidRDefault="00396214" w:rsidP="00396214">
      <w:pPr>
        <w:pStyle w:val="Doc-text2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87187">
        <w:rPr>
          <w:highlight w:val="yellow"/>
          <w:lang w:val="en-US"/>
        </w:rPr>
        <w:t>Pattern configuration for cell DRX/DTX is common for Rel-18 UEs in the cell.</w:t>
      </w:r>
      <w:r>
        <w:rPr>
          <w:lang w:val="en-US"/>
        </w:rPr>
        <w:t xml:space="preserve">   FFS whether we have DTX UE specific inactivity </w:t>
      </w:r>
      <w:proofErr w:type="gramStart"/>
      <w:r>
        <w:rPr>
          <w:lang w:val="en-US"/>
        </w:rPr>
        <w:t>timer .</w:t>
      </w:r>
      <w:proofErr w:type="gramEnd"/>
      <w:r>
        <w:rPr>
          <w:lang w:val="en-US"/>
        </w:rPr>
        <w:t xml:space="preserve">  FFS on configuration signaling and stage 3.  </w:t>
      </w:r>
    </w:p>
    <w:p w14:paraId="69911706" w14:textId="77777777" w:rsidR="00396214" w:rsidRDefault="00396214" w:rsidP="00396214">
      <w:pPr>
        <w:pStyle w:val="Doc-text2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Confirm study item agreement that we can have separate DTX and DRX configuration.   We will focus on designing DTX/DRX for at least single configuration.  FFS whether multiple </w:t>
      </w:r>
      <w:proofErr w:type="gramStart"/>
      <w:r>
        <w:rPr>
          <w:lang w:val="en-US"/>
        </w:rPr>
        <w:t>configuration</w:t>
      </w:r>
      <w:proofErr w:type="gramEnd"/>
      <w:r>
        <w:rPr>
          <w:lang w:val="en-US"/>
        </w:rPr>
        <w:t xml:space="preserve"> of cell DTX or DRX will be supported.  </w:t>
      </w:r>
    </w:p>
    <w:p w14:paraId="02B0A055" w14:textId="77777777" w:rsidR="00021EC6" w:rsidRDefault="00021EC6" w:rsidP="006A30BD">
      <w:pPr>
        <w:rPr>
          <w:lang w:val="en-US"/>
        </w:rPr>
      </w:pPr>
    </w:p>
    <w:p w14:paraId="2E50C2CB" w14:textId="77777777" w:rsidR="00E910DE" w:rsidRPr="00F55161" w:rsidRDefault="00E910DE" w:rsidP="00E910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E910DE">
        <w:rPr>
          <w:b/>
          <w:bCs/>
        </w:rPr>
        <w:t>Agreements</w:t>
      </w:r>
      <w:r w:rsidRPr="00F55161">
        <w:rPr>
          <w:b/>
          <w:bCs/>
        </w:rPr>
        <w:t xml:space="preserve"> </w:t>
      </w:r>
    </w:p>
    <w:p w14:paraId="6B4DB0D2" w14:textId="77777777" w:rsidR="00E910DE" w:rsidRPr="00E910DE" w:rsidRDefault="00E910DE" w:rsidP="00E910DE">
      <w:pPr>
        <w:pStyle w:val="Doc-text2"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E910DE">
        <w:rPr>
          <w:highlight w:val="yellow"/>
        </w:rPr>
        <w:t xml:space="preserve">A periodic cell DTX/DRX configuration is explicitly signalled to the UEs. </w:t>
      </w:r>
    </w:p>
    <w:p w14:paraId="1E8568A5" w14:textId="77777777" w:rsidR="00E910DE" w:rsidRPr="00E910DE" w:rsidRDefault="00E910DE" w:rsidP="00E910DE">
      <w:pPr>
        <w:pStyle w:val="Doc-text2"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E910DE">
        <w:rPr>
          <w:highlight w:val="yellow"/>
        </w:rPr>
        <w:t xml:space="preserve">A periodic cell DTX/DRX pattern is configured by UE specific RRC signalling. </w:t>
      </w:r>
    </w:p>
    <w:p w14:paraId="7F0C3B42" w14:textId="77777777" w:rsidR="00E910DE" w:rsidRPr="00E910DE" w:rsidRDefault="00E910DE" w:rsidP="00E910DE">
      <w:pPr>
        <w:pStyle w:val="Doc-text2"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E910DE">
        <w:rPr>
          <w:highlight w:val="yellow"/>
        </w:rPr>
        <w:t xml:space="preserve">The Cell DTX/DRX configuration contains at least: periodicity, start slot/offset, on duration. </w:t>
      </w:r>
    </w:p>
    <w:p w14:paraId="134A5175" w14:textId="77777777" w:rsidR="00E910DE" w:rsidRDefault="00E910DE" w:rsidP="00E910DE">
      <w:pPr>
        <w:pStyle w:val="Doc-text2"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F291E">
        <w:t xml:space="preserve">As a baseline Cell DTX/DRX is activated/deactivated implicitly by RRC signalling, </w:t>
      </w:r>
      <w:proofErr w:type="gramStart"/>
      <w:r w:rsidRPr="00FF291E">
        <w:t>i.e.</w:t>
      </w:r>
      <w:proofErr w:type="gramEnd"/>
      <w:r w:rsidRPr="00FF291E">
        <w:t xml:space="preserve"> activated immediately once configured by RRC and deactivated once the RRC configuration is released. </w:t>
      </w:r>
    </w:p>
    <w:p w14:paraId="2523C05C" w14:textId="77777777" w:rsidR="00E910DE" w:rsidRDefault="00E910DE" w:rsidP="00E910DE">
      <w:pPr>
        <w:pStyle w:val="Doc-text2"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175BC">
        <w:t>From RAN2 point of view, majority companies see a benefit with L1 signalling for Cell DTX/DRX activation/deactivation, send a LS to RAN1</w:t>
      </w:r>
      <w:r>
        <w:t xml:space="preserve"> (email 308)</w:t>
      </w:r>
      <w:r w:rsidRPr="00A175BC">
        <w:t xml:space="preserve"> with our preference and ask about feasibility and design details.  </w:t>
      </w:r>
      <w:r>
        <w:t xml:space="preserve"> Ask about feasibility and reliability of using L1 </w:t>
      </w:r>
      <w:proofErr w:type="spellStart"/>
      <w:r>
        <w:t>signaling</w:t>
      </w:r>
      <w:proofErr w:type="spellEnd"/>
      <w:r>
        <w:t>.  C</w:t>
      </w:r>
      <w:r w:rsidRPr="00852E03">
        <w:t xml:space="preserve">larify that </w:t>
      </w:r>
      <w:r>
        <w:t xml:space="preserve">the question is about activation/deactivation copy the agreement from last meeting that we are focusing on single configuration.  Extract a few key benefits of dynamic </w:t>
      </w:r>
      <w:proofErr w:type="spellStart"/>
      <w:r>
        <w:t>signaling</w:t>
      </w:r>
      <w:proofErr w:type="spellEnd"/>
      <w:r>
        <w:t xml:space="preserve"> from email discussion and online </w:t>
      </w:r>
      <w:proofErr w:type="gramStart"/>
      <w:r>
        <w:t>discussions</w:t>
      </w:r>
      <w:proofErr w:type="gramEnd"/>
    </w:p>
    <w:p w14:paraId="67974E81" w14:textId="77777777" w:rsidR="00E910DE" w:rsidRDefault="00E910DE" w:rsidP="00E910DE">
      <w:pPr>
        <w:pStyle w:val="Doc-text2"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 xml:space="preserve">As baseline, UE doesn’t monitor SPS occasions during Cell DTX non-active period. As baseline, </w:t>
      </w:r>
      <w:proofErr w:type="spellStart"/>
      <w:r>
        <w:t>gNB</w:t>
      </w:r>
      <w:proofErr w:type="spellEnd"/>
      <w:r>
        <w:t xml:space="preserve"> is assumed to be not transmitting PDSCH to that UE on such SPS occasions during the Cell DTX non-active </w:t>
      </w:r>
      <w:proofErr w:type="gramStart"/>
      <w:r>
        <w:t>period</w:t>
      </w:r>
      <w:proofErr w:type="gramEnd"/>
    </w:p>
    <w:p w14:paraId="32AB96D6" w14:textId="77777777" w:rsidR="00E910DE" w:rsidRDefault="00E910DE" w:rsidP="00E910DE">
      <w:pPr>
        <w:pStyle w:val="Doc-text2"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12830">
        <w:t xml:space="preserve">As baseline, UE does not transmit on CG occasions </w:t>
      </w:r>
      <w:r>
        <w:t>during</w:t>
      </w:r>
      <w:r w:rsidRPr="00812830">
        <w:t xml:space="preserve"> Cell DRX non-active </w:t>
      </w:r>
      <w:proofErr w:type="gramStart"/>
      <w:r w:rsidRPr="00812830">
        <w:t>periods</w:t>
      </w:r>
      <w:proofErr w:type="gramEnd"/>
    </w:p>
    <w:p w14:paraId="7BC65FC3" w14:textId="77777777" w:rsidR="00E910DE" w:rsidRDefault="00E910DE" w:rsidP="00E910DE">
      <w:pPr>
        <w:pStyle w:val="Doc-text2"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B4EBA">
        <w:t xml:space="preserve">As baseline, UE does not transmit SR occasions overlapping with Cell DRX non-active periods, </w:t>
      </w:r>
      <w:proofErr w:type="gramStart"/>
      <w:r w:rsidRPr="00FB4EBA">
        <w:t>e.g.</w:t>
      </w:r>
      <w:proofErr w:type="gramEnd"/>
      <w:r w:rsidRPr="00FB4EBA">
        <w:t xml:space="preserve"> SR transmissions are dropped during the non-active period </w:t>
      </w:r>
    </w:p>
    <w:p w14:paraId="0454BBBF" w14:textId="77777777" w:rsidR="00E910DE" w:rsidRPr="0066625C" w:rsidRDefault="00E910DE" w:rsidP="00E910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 w:rsidRPr="0066625C">
        <w:t xml:space="preserve">FFS: whether we will allow to configure the UE per SR configuration with whether SR can be transmitted during Cell DRX non-active period to </w:t>
      </w:r>
      <w:proofErr w:type="spellStart"/>
      <w:r w:rsidRPr="0066625C">
        <w:t>to</w:t>
      </w:r>
      <w:proofErr w:type="spellEnd"/>
      <w:r w:rsidRPr="0066625C">
        <w:t xml:space="preserve"> support high priority traffic </w:t>
      </w:r>
    </w:p>
    <w:p w14:paraId="41B34443" w14:textId="77777777" w:rsidR="00E910DE" w:rsidRDefault="00E910DE" w:rsidP="00E910DE">
      <w:pPr>
        <w:pStyle w:val="Doc-text2"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(</w:t>
      </w:r>
      <w:proofErr w:type="gramStart"/>
      <w:r>
        <w:t>for</w:t>
      </w:r>
      <w:proofErr w:type="gramEnd"/>
      <w:r>
        <w:t xml:space="preserve"> the SRs that will be dropped) </w:t>
      </w:r>
      <w:r w:rsidRPr="00DA16A1">
        <w:t>If SR is not to be transmitted on an PUCCH occasion during Cell DRX non-active time, the UE keep the SR pending, i.e., the UE delays the SR transmission till the Cell DRX active period without triggering RACH</w:t>
      </w:r>
      <w:r>
        <w:t xml:space="preserve">.  For the FFS case there may be some exceptions.  </w:t>
      </w:r>
    </w:p>
    <w:p w14:paraId="154E88D2" w14:textId="77777777" w:rsidR="00E910DE" w:rsidRDefault="00E910DE" w:rsidP="00E910DE">
      <w:pPr>
        <w:pStyle w:val="Doc-text2"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2317C">
        <w:t xml:space="preserve">The understanding for the </w:t>
      </w:r>
      <w:proofErr w:type="spellStart"/>
      <w:r w:rsidRPr="0002317C">
        <w:t>gNB</w:t>
      </w:r>
      <w:proofErr w:type="spellEnd"/>
      <w:r w:rsidRPr="0002317C">
        <w:t xml:space="preserve"> scheduling behaviour for new transmissions during Cell DTX non-active period is that the </w:t>
      </w:r>
      <w:proofErr w:type="spellStart"/>
      <w:r w:rsidRPr="0002317C">
        <w:t>gNB</w:t>
      </w:r>
      <w:proofErr w:type="spellEnd"/>
      <w:r w:rsidRPr="0002317C">
        <w:t xml:space="preserve"> does not schedule UE-specific dynamic grants/assignments, even if the UE is in C-DRX Active Time.   UE doesn’t monitor PDCCH for dynamic grants/assignments for new transmissions during Cell DTX non-active period, even if the UE is in C-DRX Active time.   FFS how to deal </w:t>
      </w:r>
      <w:r>
        <w:t>with</w:t>
      </w:r>
      <w:r w:rsidRPr="0002317C">
        <w:t xml:space="preserve"> any exceptions (</w:t>
      </w:r>
      <w:proofErr w:type="gramStart"/>
      <w:r w:rsidRPr="0002317C">
        <w:t>e.g.</w:t>
      </w:r>
      <w:proofErr w:type="gramEnd"/>
      <w:r w:rsidRPr="0002317C">
        <w:t xml:space="preserve"> SR if agreed</w:t>
      </w:r>
      <w:r>
        <w:t xml:space="preserve"> and RACH</w:t>
      </w:r>
      <w:r w:rsidRPr="0002317C">
        <w:t>)</w:t>
      </w:r>
      <w:r>
        <w:t xml:space="preserve">.  </w:t>
      </w:r>
    </w:p>
    <w:p w14:paraId="00E3A8E6" w14:textId="77777777" w:rsidR="00E910DE" w:rsidRPr="0002317C" w:rsidRDefault="00E910DE" w:rsidP="00E910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 xml:space="preserve">FFS how to deal with </w:t>
      </w:r>
      <w:proofErr w:type="gramStart"/>
      <w:r>
        <w:t>retransmissions</w:t>
      </w:r>
      <w:proofErr w:type="gramEnd"/>
    </w:p>
    <w:p w14:paraId="6B439E45" w14:textId="77777777" w:rsidR="00E3366F" w:rsidRDefault="00E3366F" w:rsidP="00E3366F">
      <w:pPr>
        <w:pStyle w:val="Doc-text2"/>
        <w:rPr>
          <w:i/>
          <w:iCs/>
        </w:rPr>
      </w:pPr>
    </w:p>
    <w:p w14:paraId="51C9B4B9" w14:textId="77777777" w:rsidR="00D518DF" w:rsidRPr="00D12EC1" w:rsidRDefault="00D518DF" w:rsidP="00D518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D12EC1">
        <w:rPr>
          <w:b/>
          <w:bCs/>
        </w:rPr>
        <w:t>Agreements:</w:t>
      </w:r>
    </w:p>
    <w:p w14:paraId="42270E80" w14:textId="77777777" w:rsidR="00D518DF" w:rsidRDefault="00D518DF" w:rsidP="00D518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UE monitors PDCCH for RAR during Cell DTX non-active time. The </w:t>
      </w:r>
      <w:proofErr w:type="spellStart"/>
      <w:r>
        <w:t>ra-ResponseWindow</w:t>
      </w:r>
      <w:proofErr w:type="spellEnd"/>
      <w:r>
        <w:t xml:space="preserve"> could be started as legacy.</w:t>
      </w:r>
    </w:p>
    <w:p w14:paraId="6F64108D" w14:textId="77777777" w:rsidR="00D518DF" w:rsidRDefault="00D518DF" w:rsidP="00D518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UE monitors PDCCH for msg4 during Cell DTX non-active time. The </w:t>
      </w:r>
      <w:proofErr w:type="spellStart"/>
      <w:r>
        <w:t>ra-ContentionResolutionTimer</w:t>
      </w:r>
      <w:proofErr w:type="spellEnd"/>
      <w:r>
        <w:t xml:space="preserve"> could be started as legacy.</w:t>
      </w:r>
    </w:p>
    <w:p w14:paraId="6CDBD912" w14:textId="77777777" w:rsidR="00D518DF" w:rsidRDefault="00D518DF" w:rsidP="00D518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Working assumption:  When the retransmission timer is running (if C-DRX is configured), the UE is expected to monitor PDCCH, like in legacy.  It is up to the network whether it schedules r</w:t>
      </w:r>
      <w:r w:rsidRPr="00803BD2">
        <w:t>etransmission</w:t>
      </w:r>
      <w:r>
        <w:t xml:space="preserve">s </w:t>
      </w:r>
      <w:r w:rsidRPr="00803BD2">
        <w:t>out of the Cell DTX active period, i.e., when the DRX retransmission timer is running, the UE should monitor PDCCH regardless of the Cell DTX</w:t>
      </w:r>
      <w:r>
        <w:t xml:space="preserve">.   </w:t>
      </w:r>
    </w:p>
    <w:p w14:paraId="49237E4D" w14:textId="77777777" w:rsidR="00D518DF" w:rsidRDefault="00D518DF" w:rsidP="00D518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</w:r>
      <w:r w:rsidRPr="00E21832">
        <w:t xml:space="preserve">Once </w:t>
      </w:r>
      <w:proofErr w:type="spellStart"/>
      <w:r>
        <w:t>gNB</w:t>
      </w:r>
      <w:proofErr w:type="spellEnd"/>
      <w:r>
        <w:t xml:space="preserve"> </w:t>
      </w:r>
      <w:r w:rsidRPr="00E21832">
        <w:t>recognize</w:t>
      </w:r>
      <w:r>
        <w:t>s</w:t>
      </w:r>
      <w:r w:rsidRPr="00E21832">
        <w:t xml:space="preserve"> there is an emergency call or public safety related service (</w:t>
      </w:r>
      <w:proofErr w:type="gramStart"/>
      <w:r w:rsidRPr="00E21832">
        <w:t>e.g.</w:t>
      </w:r>
      <w:proofErr w:type="gramEnd"/>
      <w:r w:rsidRPr="00E21832">
        <w:t xml:space="preserve"> MPS/MCS), the NW</w:t>
      </w:r>
      <w:r>
        <w:t xml:space="preserve"> should ensure there is no impact to the emergency call (e.g.</w:t>
      </w:r>
      <w:r w:rsidRPr="00E21832">
        <w:t xml:space="preserve"> </w:t>
      </w:r>
      <w:r>
        <w:t xml:space="preserve">may </w:t>
      </w:r>
      <w:r w:rsidRPr="00E21832">
        <w:t>deactivate Cell DTX/DRX</w:t>
      </w:r>
      <w:r>
        <w:t xml:space="preserve">).  </w:t>
      </w:r>
      <w:r w:rsidRPr="00E21832">
        <w:t xml:space="preserve">The </w:t>
      </w:r>
      <w:proofErr w:type="spellStart"/>
      <w:r w:rsidRPr="00E21832">
        <w:t>behavior</w:t>
      </w:r>
      <w:proofErr w:type="spellEnd"/>
      <w:r w:rsidRPr="00E21832">
        <w:t xml:space="preserve"> is captured in stage 2 </w:t>
      </w:r>
      <w:proofErr w:type="gramStart"/>
      <w:r w:rsidRPr="00E21832">
        <w:t>spec</w:t>
      </w:r>
      <w:proofErr w:type="gramEnd"/>
    </w:p>
    <w:p w14:paraId="71B12610" w14:textId="77777777" w:rsidR="00D518DF" w:rsidRPr="00DA4B85" w:rsidRDefault="00D518DF" w:rsidP="00D518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B55">
        <w:rPr>
          <w:i/>
          <w:iCs/>
        </w:rPr>
        <w:t>5</w:t>
      </w:r>
      <w:r w:rsidRPr="00B02B55">
        <w:rPr>
          <w:i/>
          <w:iCs/>
        </w:rPr>
        <w:tab/>
      </w:r>
      <w:r w:rsidRPr="00DA4B85">
        <w:t>When an DG</w:t>
      </w:r>
      <w:r>
        <w:t xml:space="preserve"> grant is received, </w:t>
      </w:r>
      <w:r w:rsidRPr="00DA4B85">
        <w:t xml:space="preserve">by the </w:t>
      </w:r>
      <w:proofErr w:type="spellStart"/>
      <w:r w:rsidRPr="00DA4B85">
        <w:t>gNB</w:t>
      </w:r>
      <w:proofErr w:type="spellEnd"/>
      <w:r w:rsidRPr="00DA4B85">
        <w:t xml:space="preserve"> during cell DRX/DTX</w:t>
      </w:r>
      <w:r>
        <w:t>, the UE follows the grant assignment (</w:t>
      </w:r>
      <w:proofErr w:type="gramStart"/>
      <w:r>
        <w:t>i.e.</w:t>
      </w:r>
      <w:proofErr w:type="gramEnd"/>
      <w:r>
        <w:t xml:space="preserve"> like in legacy).  This includes DL HARQ feedback.  </w:t>
      </w:r>
    </w:p>
    <w:p w14:paraId="0977BE3C" w14:textId="77777777" w:rsidR="00D518DF" w:rsidRPr="00A75A71" w:rsidRDefault="00D518DF" w:rsidP="00E3366F">
      <w:pPr>
        <w:pStyle w:val="Doc-text2"/>
        <w:rPr>
          <w:i/>
          <w:iCs/>
        </w:rPr>
      </w:pPr>
    </w:p>
    <w:p w14:paraId="1C1BAEBC" w14:textId="2DAD9219" w:rsidR="008F3C2E" w:rsidRDefault="008F3C2E" w:rsidP="006A30BD">
      <w:r>
        <w:t xml:space="preserve">In this </w:t>
      </w:r>
      <w:r w:rsidR="00043E2D">
        <w:t>contribution</w:t>
      </w:r>
      <w:r>
        <w:t xml:space="preserve">, we </w:t>
      </w:r>
      <w:r w:rsidR="0037171D">
        <w:t>are going to</w:t>
      </w:r>
      <w:r w:rsidR="0029455E">
        <w:t xml:space="preserve"> provide our views on</w:t>
      </w:r>
      <w:r w:rsidR="0029455E">
        <w:rPr>
          <w:rFonts w:hint="eastAsia"/>
          <w:lang w:eastAsia="zh-TW"/>
        </w:rPr>
        <w:t xml:space="preserve"> </w:t>
      </w:r>
      <w:r w:rsidR="0029455E">
        <w:rPr>
          <w:lang w:eastAsia="zh-TW"/>
        </w:rPr>
        <w:t xml:space="preserve">alignment between cell DTX and UE </w:t>
      </w:r>
      <w:r w:rsidR="00286481">
        <w:rPr>
          <w:lang w:eastAsia="zh-TW"/>
        </w:rPr>
        <w:t>C-</w:t>
      </w:r>
      <w:r w:rsidR="0029455E">
        <w:rPr>
          <w:lang w:eastAsia="zh-TW"/>
        </w:rPr>
        <w:t>DRX</w:t>
      </w:r>
      <w:r w:rsidR="00371F4F">
        <w:t>.</w:t>
      </w:r>
      <w:r>
        <w:t xml:space="preserve"> </w:t>
      </w:r>
    </w:p>
    <w:p w14:paraId="1127C8A2" w14:textId="77777777" w:rsidR="007D2DDF" w:rsidRDefault="007D2DDF" w:rsidP="006A30BD"/>
    <w:p w14:paraId="6D0B364A" w14:textId="77777777" w:rsidR="001500E2" w:rsidRDefault="00E677E3" w:rsidP="006A30BD">
      <w:pPr>
        <w:pStyle w:val="Heading1"/>
        <w:numPr>
          <w:ilvl w:val="0"/>
          <w:numId w:val="3"/>
        </w:numPr>
      </w:pPr>
      <w:r>
        <w:t>Discussion</w:t>
      </w:r>
    </w:p>
    <w:p w14:paraId="5A30D213" w14:textId="06C51AB4" w:rsidR="00E5177D" w:rsidRPr="006408FE" w:rsidRDefault="00C56CB8" w:rsidP="00E5177D">
      <w:pPr>
        <w:rPr>
          <w:lang w:eastAsia="zh-TW"/>
        </w:rPr>
      </w:pPr>
      <w:r>
        <w:t>In TR</w:t>
      </w:r>
      <w:r w:rsidR="004C2DE2">
        <w:t xml:space="preserve"> 38.864, it has been shown that the alignment </w:t>
      </w:r>
      <w:r w:rsidR="00C57D8F">
        <w:t>between</w:t>
      </w:r>
      <w:r w:rsidR="004C2DE2">
        <w:t xml:space="preserve"> </w:t>
      </w:r>
      <w:r w:rsidR="004D22B0">
        <w:t>(</w:t>
      </w:r>
      <w:r w:rsidR="004C2DE2">
        <w:t>UE</w:t>
      </w:r>
      <w:r w:rsidR="004D22B0">
        <w:t>)</w:t>
      </w:r>
      <w:r w:rsidR="004C2DE2">
        <w:t xml:space="preserve"> C-DRX</w:t>
      </w:r>
      <w:r w:rsidR="00C57D8F">
        <w:t xml:space="preserve"> and cell DTX is benefic</w:t>
      </w:r>
      <w:r w:rsidR="00452908">
        <w:t>ial</w:t>
      </w:r>
      <w:r w:rsidR="00B60321">
        <w:t xml:space="preserve"> </w:t>
      </w:r>
      <w:r w:rsidR="002253B3">
        <w:t xml:space="preserve">to </w:t>
      </w:r>
      <w:r w:rsidR="00B60321">
        <w:t>network energy saving</w:t>
      </w:r>
      <w:r w:rsidR="00452908">
        <w:t xml:space="preserve">. Moreover, </w:t>
      </w:r>
      <w:r w:rsidR="00E92EF0">
        <w:t>a</w:t>
      </w:r>
      <w:r w:rsidR="00E92EF0" w:rsidRPr="001D579C">
        <w:t>llowing cell</w:t>
      </w:r>
      <w:r w:rsidR="008B7242">
        <w:t xml:space="preserve"> </w:t>
      </w:r>
      <w:r w:rsidR="00E92EF0" w:rsidRPr="001D579C">
        <w:t xml:space="preserve">DTX and </w:t>
      </w:r>
      <w:r w:rsidR="003C4388">
        <w:t>C-</w:t>
      </w:r>
      <w:r w:rsidR="00E92EF0" w:rsidRPr="001D579C">
        <w:t>DRX being not aligned</w:t>
      </w:r>
      <w:r w:rsidR="00E92EF0">
        <w:t xml:space="preserve"> (i.e., </w:t>
      </w:r>
      <w:r w:rsidR="003C4388">
        <w:t>C-DRX on-duration/active time has no overlap</w:t>
      </w:r>
      <w:r w:rsidR="008B7242">
        <w:t>ping period with cell DTX on-duration time)</w:t>
      </w:r>
      <w:r w:rsidR="00614292">
        <w:t xml:space="preserve"> may </w:t>
      </w:r>
      <w:r w:rsidR="005C2369">
        <w:t>induce</w:t>
      </w:r>
      <w:r w:rsidR="00614292">
        <w:t xml:space="preserve"> unnecessary PDCCH monitoring</w:t>
      </w:r>
      <w:r w:rsidR="00621E4A">
        <w:t xml:space="preserve">, which </w:t>
      </w:r>
      <w:r w:rsidR="00C07B70">
        <w:t>increase</w:t>
      </w:r>
      <w:r w:rsidR="007E4CED">
        <w:t>s</w:t>
      </w:r>
      <w:r w:rsidR="00437A90">
        <w:t xml:space="preserve"> </w:t>
      </w:r>
      <w:r w:rsidR="00DA3B0E">
        <w:t xml:space="preserve">UE </w:t>
      </w:r>
      <w:r w:rsidR="004B5E31">
        <w:t xml:space="preserve">power </w:t>
      </w:r>
      <w:r w:rsidR="00DA3B0E">
        <w:t>consumption.</w:t>
      </w:r>
      <w:r w:rsidR="001A4978">
        <w:t xml:space="preserve"> </w:t>
      </w:r>
      <w:r w:rsidR="00D85357">
        <w:t xml:space="preserve">Thus, we think the alignment between C-DRX and cell DTX is </w:t>
      </w:r>
      <w:r w:rsidR="00CE0F14">
        <w:t>necessary</w:t>
      </w:r>
      <w:r w:rsidR="00D85357">
        <w:t>.</w:t>
      </w:r>
      <w:r w:rsidR="005110DB">
        <w:t xml:space="preserve"> </w:t>
      </w:r>
      <w:r w:rsidR="00E5177D">
        <w:t xml:space="preserve">During the </w:t>
      </w:r>
      <w:r w:rsidR="00FC6BD0" w:rsidRPr="00FC6BD0">
        <w:rPr>
          <w:lang w:eastAsia="zh-TW"/>
        </w:rPr>
        <w:t>[Post122][</w:t>
      </w:r>
      <w:proofErr w:type="gramStart"/>
      <w:r w:rsidR="00FC6BD0" w:rsidRPr="00FC6BD0">
        <w:rPr>
          <w:lang w:eastAsia="zh-TW"/>
        </w:rPr>
        <w:t>307][</w:t>
      </w:r>
      <w:proofErr w:type="gramEnd"/>
      <w:r w:rsidR="00FC6BD0" w:rsidRPr="00FC6BD0">
        <w:rPr>
          <w:lang w:eastAsia="zh-TW"/>
        </w:rPr>
        <w:t>NES]</w:t>
      </w:r>
      <w:r w:rsidR="00855F39">
        <w:rPr>
          <w:lang w:eastAsia="zh-TW"/>
        </w:rPr>
        <w:t xml:space="preserve"> </w:t>
      </w:r>
      <w:r w:rsidR="00E5177D">
        <w:t>email discussion [</w:t>
      </w:r>
      <w:r w:rsidR="008869B8">
        <w:t>5</w:t>
      </w:r>
      <w:r w:rsidR="00E5177D">
        <w:t xml:space="preserve">], there are two </w:t>
      </w:r>
      <w:r w:rsidR="00201A27">
        <w:t>aspect</w:t>
      </w:r>
      <w:r w:rsidR="006372A3">
        <w:t>s</w:t>
      </w:r>
      <w:r w:rsidR="00E5177D">
        <w:t xml:space="preserve"> </w:t>
      </w:r>
      <w:r w:rsidR="00947264">
        <w:t xml:space="preserve">regarding </w:t>
      </w:r>
      <w:r w:rsidR="00D3517A" w:rsidRPr="008869B8">
        <w:rPr>
          <w:i/>
          <w:iCs/>
        </w:rPr>
        <w:t xml:space="preserve">whether </w:t>
      </w:r>
      <w:r w:rsidR="00947264" w:rsidRPr="008869B8">
        <w:rPr>
          <w:i/>
          <w:iCs/>
        </w:rPr>
        <w:t>the alignment mechanism</w:t>
      </w:r>
      <w:r w:rsidR="00D3517A" w:rsidRPr="008869B8">
        <w:rPr>
          <w:i/>
          <w:iCs/>
        </w:rPr>
        <w:t xml:space="preserve"> </w:t>
      </w:r>
      <w:r w:rsidR="00DB2239" w:rsidRPr="008869B8">
        <w:rPr>
          <w:i/>
          <w:iCs/>
        </w:rPr>
        <w:t xml:space="preserve">between cell DTX and </w:t>
      </w:r>
      <w:r w:rsidR="00D94111" w:rsidRPr="008869B8">
        <w:rPr>
          <w:i/>
          <w:iCs/>
        </w:rPr>
        <w:t>(UE) C-</w:t>
      </w:r>
      <w:r w:rsidR="00DB2239" w:rsidRPr="008869B8">
        <w:rPr>
          <w:i/>
          <w:iCs/>
        </w:rPr>
        <w:t xml:space="preserve">DRX </w:t>
      </w:r>
      <w:r w:rsidR="00D3517A" w:rsidRPr="008869B8">
        <w:rPr>
          <w:i/>
          <w:iCs/>
        </w:rPr>
        <w:t>is</w:t>
      </w:r>
      <w:r w:rsidR="00D3517A" w:rsidRPr="008869B8">
        <w:rPr>
          <w:rFonts w:hint="eastAsia"/>
          <w:i/>
          <w:iCs/>
          <w:lang w:eastAsia="zh-TW"/>
        </w:rPr>
        <w:t xml:space="preserve"> </w:t>
      </w:r>
      <w:r w:rsidR="00D3517A" w:rsidRPr="008869B8">
        <w:rPr>
          <w:i/>
          <w:iCs/>
          <w:lang w:eastAsia="zh-TW"/>
        </w:rPr>
        <w:t>needed or</w:t>
      </w:r>
      <w:r w:rsidR="00D3517A" w:rsidRPr="008869B8">
        <w:rPr>
          <w:rFonts w:hint="eastAsia"/>
          <w:i/>
          <w:iCs/>
          <w:lang w:eastAsia="zh-TW"/>
        </w:rPr>
        <w:t xml:space="preserve"> </w:t>
      </w:r>
      <w:r w:rsidR="00D3517A" w:rsidRPr="008869B8">
        <w:rPr>
          <w:i/>
          <w:iCs/>
          <w:lang w:eastAsia="zh-TW"/>
        </w:rPr>
        <w:t>not</w:t>
      </w:r>
      <w:r w:rsidR="00E5177D">
        <w:t xml:space="preserve">. One </w:t>
      </w:r>
      <w:r w:rsidR="00A73182">
        <w:t xml:space="preserve">aspect </w:t>
      </w:r>
      <w:r w:rsidR="00E5177D">
        <w:t xml:space="preserve">is to leave the alignment mechanism up to </w:t>
      </w:r>
      <w:r w:rsidR="00E12687">
        <w:t>network</w:t>
      </w:r>
      <w:r w:rsidR="00E5177D">
        <w:t xml:space="preserve"> implementation</w:t>
      </w:r>
      <w:r w:rsidR="00A73182">
        <w:t>.</w:t>
      </w:r>
      <w:r w:rsidR="00E5177D">
        <w:t xml:space="preserve"> </w:t>
      </w:r>
      <w:r w:rsidR="00A73182">
        <w:t>More specifically</w:t>
      </w:r>
      <w:r w:rsidR="00E5177D">
        <w:t xml:space="preserve">, </w:t>
      </w:r>
      <w:r w:rsidR="00887C7B">
        <w:t xml:space="preserve">the </w:t>
      </w:r>
      <w:r w:rsidR="00E2659D">
        <w:t>network</w:t>
      </w:r>
      <w:r w:rsidR="00E5177D">
        <w:t xml:space="preserve"> configure</w:t>
      </w:r>
      <w:r w:rsidR="00887C7B">
        <w:t>s</w:t>
      </w:r>
      <w:r w:rsidR="005508FF">
        <w:t xml:space="preserve"> </w:t>
      </w:r>
      <w:r w:rsidR="00887C7B">
        <w:t>C-</w:t>
      </w:r>
      <w:r w:rsidR="00E5177D">
        <w:t>DRX</w:t>
      </w:r>
      <w:r w:rsidR="00A73182">
        <w:t xml:space="preserve"> </w:t>
      </w:r>
      <w:r w:rsidR="00887C7B">
        <w:t>as</w:t>
      </w:r>
      <w:r w:rsidR="008F07FD">
        <w:t xml:space="preserve"> legacy</w:t>
      </w:r>
      <w:r w:rsidR="009170E1">
        <w:t>,</w:t>
      </w:r>
      <w:r w:rsidR="008F07FD">
        <w:t xml:space="preserve"> and</w:t>
      </w:r>
      <w:r w:rsidR="00541DAE">
        <w:t xml:space="preserve"> </w:t>
      </w:r>
      <w:r w:rsidR="001B0B78">
        <w:t xml:space="preserve">the network </w:t>
      </w:r>
      <w:r w:rsidR="009601F3">
        <w:t>could</w:t>
      </w:r>
      <w:r w:rsidR="00BA27DB">
        <w:t xml:space="preserve"> </w:t>
      </w:r>
      <w:r w:rsidR="00541DAE">
        <w:t>ensure</w:t>
      </w:r>
      <w:r w:rsidR="00911861">
        <w:t xml:space="preserve"> </w:t>
      </w:r>
      <w:r w:rsidR="009601F3">
        <w:t>C-</w:t>
      </w:r>
      <w:r w:rsidR="00C52F57">
        <w:t xml:space="preserve">DRX </w:t>
      </w:r>
      <w:r w:rsidR="00C506E3">
        <w:t>on</w:t>
      </w:r>
      <w:r w:rsidR="009601F3">
        <w:t>-</w:t>
      </w:r>
      <w:r w:rsidR="00C506E3">
        <w:t>duration</w:t>
      </w:r>
      <w:r w:rsidR="00585E3C">
        <w:t>/active</w:t>
      </w:r>
      <w:r w:rsidR="00C52F57">
        <w:t xml:space="preserve"> time</w:t>
      </w:r>
      <w:r w:rsidR="00BA27DB">
        <w:t xml:space="preserve"> overlapping </w:t>
      </w:r>
      <w:r w:rsidR="00C52F57">
        <w:t>with cell</w:t>
      </w:r>
      <w:r w:rsidR="00812A73">
        <w:t xml:space="preserve"> </w:t>
      </w:r>
      <w:r w:rsidR="00C52F57">
        <w:t xml:space="preserve">DTX </w:t>
      </w:r>
      <w:r w:rsidR="006E68BA">
        <w:t>on-duration</w:t>
      </w:r>
      <w:r w:rsidR="00C52F57">
        <w:t xml:space="preserve"> period</w:t>
      </w:r>
      <w:r w:rsidR="00C506E3">
        <w:t xml:space="preserve"> if needed</w:t>
      </w:r>
      <w:r w:rsidR="00A12E29">
        <w:t>.</w:t>
      </w:r>
      <w:r w:rsidR="006955F9">
        <w:t xml:space="preserve"> </w:t>
      </w:r>
      <w:r w:rsidR="004C3C5A">
        <w:t>However</w:t>
      </w:r>
      <w:r w:rsidR="006955F9">
        <w:t xml:space="preserve">, </w:t>
      </w:r>
      <w:r w:rsidR="00506D0C">
        <w:t xml:space="preserve">some </w:t>
      </w:r>
      <w:r w:rsidR="00E5177D">
        <w:t>UE behavio</w:t>
      </w:r>
      <w:r w:rsidR="00506D0C">
        <w:t>u</w:t>
      </w:r>
      <w:r w:rsidR="00E5177D">
        <w:t>rs</w:t>
      </w:r>
      <w:r w:rsidR="00B200D4">
        <w:t xml:space="preserve"> </w:t>
      </w:r>
      <w:r w:rsidR="00C546B8">
        <w:t>are</w:t>
      </w:r>
      <w:r w:rsidR="00E134E4">
        <w:rPr>
          <w:lang w:eastAsia="zh-TW"/>
        </w:rPr>
        <w:t xml:space="preserve"> not clear</w:t>
      </w:r>
      <w:r w:rsidR="008C603B">
        <w:rPr>
          <w:lang w:eastAsia="zh-TW"/>
        </w:rPr>
        <w:t xml:space="preserve"> </w:t>
      </w:r>
      <w:r w:rsidR="008C603B">
        <w:t>if C-DRX on-duration time and cell DTX active period are configured to be not overlapped,</w:t>
      </w:r>
      <w:r w:rsidR="00E134E4">
        <w:rPr>
          <w:lang w:eastAsia="zh-TW"/>
        </w:rPr>
        <w:t xml:space="preserve"> and</w:t>
      </w:r>
      <w:r w:rsidR="00506D0C">
        <w:t xml:space="preserve"> </w:t>
      </w:r>
      <w:r w:rsidR="007A0BBF">
        <w:t xml:space="preserve">all </w:t>
      </w:r>
      <w:r w:rsidR="008C603B">
        <w:t xml:space="preserve">use cases </w:t>
      </w:r>
      <w:r w:rsidR="00506D0C">
        <w:t>shall be specified</w:t>
      </w:r>
      <w:r w:rsidR="003568F8">
        <w:t>/clarified</w:t>
      </w:r>
      <w:r w:rsidR="00E5177D">
        <w:t xml:space="preserve"> </w:t>
      </w:r>
      <w:r w:rsidR="00583FBF">
        <w:t>so that</w:t>
      </w:r>
      <w:r w:rsidR="00B23D3F">
        <w:t xml:space="preserve"> UE can </w:t>
      </w:r>
      <w:r w:rsidR="00BD495C">
        <w:t>determine whether to</w:t>
      </w:r>
      <w:r w:rsidR="00BD495C">
        <w:rPr>
          <w:rFonts w:hint="eastAsia"/>
          <w:lang w:eastAsia="zh-TW"/>
        </w:rPr>
        <w:t xml:space="preserve"> </w:t>
      </w:r>
      <w:r w:rsidR="00BD495C">
        <w:rPr>
          <w:lang w:eastAsia="zh-TW"/>
        </w:rPr>
        <w:t>monitor PDCCH</w:t>
      </w:r>
      <w:r w:rsidR="00DE17FB">
        <w:rPr>
          <w:lang w:eastAsia="zh-TW"/>
        </w:rPr>
        <w:t xml:space="preserve"> in some cases</w:t>
      </w:r>
      <w:r w:rsidR="00E034EA">
        <w:t xml:space="preserve"> </w:t>
      </w:r>
      <w:r w:rsidR="009C0D0B">
        <w:t>to</w:t>
      </w:r>
      <w:r w:rsidR="00E034EA">
        <w:rPr>
          <w:lang w:eastAsia="zh-TW"/>
        </w:rPr>
        <w:t xml:space="preserve"> avoid unnecessary PDCCH monitoring</w:t>
      </w:r>
      <w:r w:rsidR="009C0D0B">
        <w:rPr>
          <w:lang w:eastAsia="zh-TW"/>
        </w:rPr>
        <w:t>.</w:t>
      </w:r>
      <w:r w:rsidR="00583FBF">
        <w:t xml:space="preserve"> </w:t>
      </w:r>
      <w:r w:rsidR="00BF05E6">
        <w:t xml:space="preserve">For example, </w:t>
      </w:r>
      <w:r w:rsidR="00061C64">
        <w:t xml:space="preserve">whether UE shall </w:t>
      </w:r>
      <w:r w:rsidR="00786244">
        <w:rPr>
          <w:rFonts w:hint="eastAsia"/>
          <w:lang w:eastAsia="zh-TW"/>
        </w:rPr>
        <w:t>m</w:t>
      </w:r>
      <w:r w:rsidR="00786244">
        <w:rPr>
          <w:lang w:eastAsia="zh-TW"/>
        </w:rPr>
        <w:t xml:space="preserve">onitor PDCCH </w:t>
      </w:r>
      <w:r w:rsidR="001F0724">
        <w:rPr>
          <w:rFonts w:hint="eastAsia"/>
          <w:lang w:eastAsia="zh-TW"/>
        </w:rPr>
        <w:t>f</w:t>
      </w:r>
      <w:r w:rsidR="001F0724">
        <w:t xml:space="preserve">or </w:t>
      </w:r>
      <w:r w:rsidR="00192769">
        <w:t>WUS</w:t>
      </w:r>
      <w:r w:rsidR="001F0724">
        <w:t xml:space="preserve"> reception</w:t>
      </w:r>
      <w:r w:rsidR="003D33CD">
        <w:t xml:space="preserve"> during cell DTX non-active period</w:t>
      </w:r>
      <w:r w:rsidR="00E5177D">
        <w:t>.</w:t>
      </w:r>
      <w:r w:rsidR="004F6175">
        <w:t xml:space="preserve"> </w:t>
      </w:r>
      <w:r w:rsidR="002E673B">
        <w:t>As a result, a</w:t>
      </w:r>
      <w:r w:rsidR="004F6175">
        <w:t>ll the use cases shall be identified</w:t>
      </w:r>
      <w:r w:rsidR="003C03AE">
        <w:t xml:space="preserve"> and clarified, which may </w:t>
      </w:r>
      <w:r w:rsidR="00EB730A">
        <w:t xml:space="preserve">require more </w:t>
      </w:r>
      <w:r w:rsidR="00EB730A" w:rsidRPr="00EB730A">
        <w:t>standardization</w:t>
      </w:r>
      <w:r w:rsidR="00EB730A">
        <w:t xml:space="preserve"> effort</w:t>
      </w:r>
      <w:r w:rsidR="006723F1">
        <w:t>.</w:t>
      </w:r>
      <w:r w:rsidR="00C87414">
        <w:t xml:space="preserve"> </w:t>
      </w:r>
      <w:r w:rsidR="00E5177D">
        <w:t xml:space="preserve">By </w:t>
      </w:r>
      <w:r w:rsidR="00E5177D">
        <w:lastRenderedPageBreak/>
        <w:t>contrast,</w:t>
      </w:r>
      <w:r w:rsidR="00B23F80">
        <w:t xml:space="preserve"> </w:t>
      </w:r>
      <w:r w:rsidR="00504455">
        <w:t xml:space="preserve">another aspect is to specify some principles/mechanisms for </w:t>
      </w:r>
      <w:r w:rsidR="00701C52">
        <w:t xml:space="preserve">the </w:t>
      </w:r>
      <w:r w:rsidR="00504455">
        <w:t>alignment between cell DTX and C-DRX</w:t>
      </w:r>
      <w:r w:rsidR="00264BC9">
        <w:t xml:space="preserve">, which </w:t>
      </w:r>
      <w:r w:rsidR="00701C52">
        <w:t>could have</w:t>
      </w:r>
      <w:r w:rsidR="00D63D4C">
        <w:t xml:space="preserve"> less </w:t>
      </w:r>
      <w:r w:rsidR="000E27F7">
        <w:t>use case</w:t>
      </w:r>
      <w:r w:rsidR="000C67EA">
        <w:t>s</w:t>
      </w:r>
      <w:r w:rsidR="000E27F7">
        <w:t xml:space="preserve"> to be </w:t>
      </w:r>
      <w:r w:rsidR="000C67EA">
        <w:t>specified/</w:t>
      </w:r>
      <w:r w:rsidR="000E27F7">
        <w:t>clarified due to</w:t>
      </w:r>
      <w:r w:rsidR="00F17EE0">
        <w:t xml:space="preserve"> the partial or full</w:t>
      </w:r>
      <w:r w:rsidR="000E27F7">
        <w:t xml:space="preserve"> overlapping period</w:t>
      </w:r>
      <w:r w:rsidR="00504455">
        <w:t xml:space="preserve">. </w:t>
      </w:r>
      <w:r w:rsidR="00E1372A">
        <w:t xml:space="preserve">Additionally, </w:t>
      </w:r>
      <w:r w:rsidR="00DB6B87">
        <w:t xml:space="preserve">it is noted that </w:t>
      </w:r>
      <w:r w:rsidR="001D101D">
        <w:t xml:space="preserve">RAN1 has agreed </w:t>
      </w:r>
      <w:r w:rsidR="004C1A00">
        <w:t xml:space="preserve">group common </w:t>
      </w:r>
      <w:r w:rsidR="001D101D">
        <w:t>L1 signal</w:t>
      </w:r>
      <w:r w:rsidR="004C1A00">
        <w:t>l</w:t>
      </w:r>
      <w:r w:rsidR="001D101D">
        <w:t xml:space="preserve">ing for </w:t>
      </w:r>
      <w:r w:rsidR="00C214F4">
        <w:t xml:space="preserve">cell DTX </w:t>
      </w:r>
      <w:r w:rsidR="001D101D">
        <w:t>activation</w:t>
      </w:r>
      <w:r w:rsidR="004C1A00">
        <w:t>/deactivation is supported</w:t>
      </w:r>
      <w:r w:rsidR="00DB6B87">
        <w:t xml:space="preserve">. </w:t>
      </w:r>
      <w:r w:rsidR="0046793D">
        <w:t>For UEs that</w:t>
      </w:r>
      <w:r w:rsidR="00F46D8B">
        <w:t xml:space="preserve"> cannot receive group common L1 signalling </w:t>
      </w:r>
      <w:r w:rsidR="00ED59E8">
        <w:t xml:space="preserve">during C-DRX active time </w:t>
      </w:r>
      <w:r w:rsidR="00F46D8B">
        <w:t>due to</w:t>
      </w:r>
      <w:r w:rsidR="00F46D8B">
        <w:rPr>
          <w:lang w:eastAsia="zh-TW"/>
        </w:rPr>
        <w:t xml:space="preserve"> the </w:t>
      </w:r>
      <w:r w:rsidR="004D644D">
        <w:rPr>
          <w:lang w:eastAsia="zh-TW"/>
        </w:rPr>
        <w:t>mis</w:t>
      </w:r>
      <w:r w:rsidR="00F46D8B">
        <w:rPr>
          <w:lang w:eastAsia="zh-TW"/>
        </w:rPr>
        <w:t xml:space="preserve">alignment, </w:t>
      </w:r>
      <w:r w:rsidR="00922E82">
        <w:rPr>
          <w:lang w:eastAsia="zh-TW"/>
        </w:rPr>
        <w:t>extra UE specific</w:t>
      </w:r>
      <w:r w:rsidR="00C22F82">
        <w:rPr>
          <w:lang w:eastAsia="zh-TW"/>
        </w:rPr>
        <w:t xml:space="preserve"> signalling</w:t>
      </w:r>
      <w:r w:rsidR="00922E82">
        <w:rPr>
          <w:lang w:eastAsia="zh-TW"/>
        </w:rPr>
        <w:t xml:space="preserve"> is </w:t>
      </w:r>
      <w:r w:rsidR="00B364C5">
        <w:rPr>
          <w:lang w:eastAsia="zh-TW"/>
        </w:rPr>
        <w:t>necessary</w:t>
      </w:r>
      <w:r w:rsidR="00EE5020">
        <w:rPr>
          <w:lang w:eastAsia="zh-TW"/>
        </w:rPr>
        <w:t>, which may decrease network energy saving gain</w:t>
      </w:r>
      <w:r w:rsidR="00B364C5">
        <w:rPr>
          <w:lang w:eastAsia="zh-TW"/>
        </w:rPr>
        <w:t xml:space="preserve">. </w:t>
      </w:r>
      <w:r w:rsidR="00DB6B87">
        <w:t xml:space="preserve">Therefore, </w:t>
      </w:r>
      <w:r w:rsidR="009F34CF">
        <w:t>f</w:t>
      </w:r>
      <w:r w:rsidR="00EC3690">
        <w:t xml:space="preserve">rom </w:t>
      </w:r>
      <w:r w:rsidR="00701C52">
        <w:t xml:space="preserve">the </w:t>
      </w:r>
      <w:r w:rsidR="00EC3690">
        <w:t xml:space="preserve">network point of view, to avoid </w:t>
      </w:r>
      <w:r w:rsidR="00A16EAE">
        <w:t xml:space="preserve">extra </w:t>
      </w:r>
      <w:r w:rsidR="00061AB9">
        <w:rPr>
          <w:lang w:eastAsia="zh-TW"/>
        </w:rPr>
        <w:t xml:space="preserve">signalling </w:t>
      </w:r>
      <w:r w:rsidR="00EC3690">
        <w:t>and maximize network energy saving gain</w:t>
      </w:r>
      <w:r w:rsidR="00B23F80">
        <w:t xml:space="preserve">, </w:t>
      </w:r>
      <w:r w:rsidR="00EC3690">
        <w:t xml:space="preserve">it is </w:t>
      </w:r>
      <w:r w:rsidR="00EE4AA6">
        <w:t>reasonable</w:t>
      </w:r>
      <w:r w:rsidR="009F34CF">
        <w:t xml:space="preserve"> </w:t>
      </w:r>
      <w:r w:rsidR="00EC3690">
        <w:t>to</w:t>
      </w:r>
      <w:r w:rsidR="00982703">
        <w:t xml:space="preserve"> configure C-DRX and cell DTX with an overlapping </w:t>
      </w:r>
      <w:r w:rsidR="00ED62A1">
        <w:t xml:space="preserve">on-duration </w:t>
      </w:r>
      <w:r w:rsidR="00982703">
        <w:t>period</w:t>
      </w:r>
      <w:r w:rsidR="00E5177D">
        <w:t>.</w:t>
      </w:r>
      <w:r w:rsidR="000322C9">
        <w:t xml:space="preserve"> </w:t>
      </w:r>
      <w:r w:rsidR="00BB7317">
        <w:t xml:space="preserve">Hence, </w:t>
      </w:r>
      <w:r w:rsidR="00601006">
        <w:t>we</w:t>
      </w:r>
      <w:r w:rsidR="00780AB1">
        <w:t xml:space="preserve"> </w:t>
      </w:r>
      <w:r w:rsidR="006408FE">
        <w:rPr>
          <w:lang w:eastAsia="zh-TW"/>
        </w:rPr>
        <w:t>have the following proposal.</w:t>
      </w:r>
    </w:p>
    <w:p w14:paraId="2CB9040E" w14:textId="04D19CF2" w:rsidR="00BB1DAA" w:rsidRPr="00322905" w:rsidRDefault="4BC6C4C2" w:rsidP="006E6FB2">
      <w:pPr>
        <w:rPr>
          <w:b/>
          <w:bCs/>
          <w:lang w:val="en-US" w:eastAsia="zh-TW"/>
        </w:rPr>
      </w:pPr>
      <w:r w:rsidRPr="5D1586AA">
        <w:rPr>
          <w:b/>
          <w:bCs/>
        </w:rPr>
        <w:t xml:space="preserve">Proposal </w:t>
      </w:r>
      <w:r w:rsidR="5922FF9D" w:rsidRPr="5D1586AA">
        <w:rPr>
          <w:b/>
          <w:bCs/>
        </w:rPr>
        <w:t>1</w:t>
      </w:r>
      <w:r w:rsidRPr="5D1586AA">
        <w:rPr>
          <w:b/>
          <w:bCs/>
        </w:rPr>
        <w:t xml:space="preserve">: </w:t>
      </w:r>
      <w:r w:rsidR="50AEA5B6" w:rsidRPr="5D1586AA">
        <w:rPr>
          <w:b/>
          <w:bCs/>
        </w:rPr>
        <w:t>RAN2</w:t>
      </w:r>
      <w:r w:rsidR="41419371" w:rsidRPr="5D1586AA">
        <w:rPr>
          <w:b/>
          <w:bCs/>
        </w:rPr>
        <w:t xml:space="preserve"> to </w:t>
      </w:r>
      <w:r w:rsidR="50AEA5B6" w:rsidRPr="5D1586AA">
        <w:rPr>
          <w:b/>
          <w:bCs/>
        </w:rPr>
        <w:t>discuss</w:t>
      </w:r>
      <w:r w:rsidR="41419371" w:rsidRPr="5D1586AA">
        <w:rPr>
          <w:b/>
          <w:bCs/>
        </w:rPr>
        <w:t xml:space="preserve"> </w:t>
      </w:r>
      <w:r w:rsidR="3B55F94E" w:rsidRPr="5D1586AA">
        <w:rPr>
          <w:b/>
          <w:bCs/>
        </w:rPr>
        <w:t>how to achieve</w:t>
      </w:r>
      <w:r w:rsidR="00591E60" w:rsidRPr="5D1586AA">
        <w:rPr>
          <w:b/>
          <w:bCs/>
        </w:rPr>
        <w:t xml:space="preserve"> </w:t>
      </w:r>
      <w:r w:rsidR="24FFB278" w:rsidRPr="5D1586AA">
        <w:rPr>
          <w:b/>
          <w:bCs/>
        </w:rPr>
        <w:t xml:space="preserve">the </w:t>
      </w:r>
      <w:r w:rsidR="4B4709B3" w:rsidRPr="5D1586AA">
        <w:rPr>
          <w:b/>
          <w:bCs/>
        </w:rPr>
        <w:t>alignment between</w:t>
      </w:r>
      <w:r w:rsidR="43BE5129" w:rsidRPr="5D1586AA">
        <w:rPr>
          <w:b/>
          <w:bCs/>
        </w:rPr>
        <w:t xml:space="preserve"> UE C-</w:t>
      </w:r>
      <w:r w:rsidR="00591E60" w:rsidRPr="5D1586AA">
        <w:rPr>
          <w:b/>
          <w:bCs/>
        </w:rPr>
        <w:t>DRX</w:t>
      </w:r>
      <w:r w:rsidR="43BE5129" w:rsidRPr="5D1586AA">
        <w:rPr>
          <w:b/>
          <w:bCs/>
        </w:rPr>
        <w:t xml:space="preserve"> </w:t>
      </w:r>
      <w:r w:rsidR="4B4709B3" w:rsidRPr="5D1586AA">
        <w:rPr>
          <w:b/>
          <w:bCs/>
        </w:rPr>
        <w:t>and</w:t>
      </w:r>
      <w:r w:rsidR="00591E60" w:rsidRPr="5D1586AA">
        <w:rPr>
          <w:b/>
          <w:bCs/>
        </w:rPr>
        <w:t xml:space="preserve"> cell DTX.</w:t>
      </w:r>
    </w:p>
    <w:p w14:paraId="052EE49B" w14:textId="77777777" w:rsidR="00591E60" w:rsidRDefault="00591E60" w:rsidP="00591E60">
      <w:pPr>
        <w:rPr>
          <w:lang w:eastAsia="x-none"/>
        </w:rPr>
      </w:pPr>
    </w:p>
    <w:p w14:paraId="47200AF9" w14:textId="02321FD5" w:rsidR="00591E60" w:rsidRDefault="00591E60" w:rsidP="00591E60">
      <w:r>
        <w:t xml:space="preserve">To achieve </w:t>
      </w:r>
      <w:r w:rsidR="24A88265">
        <w:t xml:space="preserve">the </w:t>
      </w:r>
      <w:r>
        <w:t xml:space="preserve">alignment between </w:t>
      </w:r>
      <w:r w:rsidR="24A88265">
        <w:t>C-</w:t>
      </w:r>
      <w:r>
        <w:t xml:space="preserve">DRX and cell DTX, </w:t>
      </w:r>
      <w:r w:rsidR="56AE9357">
        <w:t xml:space="preserve">a simple way is </w:t>
      </w:r>
      <w:r w:rsidR="24A88265">
        <w:t>to</w:t>
      </w:r>
      <w:r>
        <w:t xml:space="preserve"> configure </w:t>
      </w:r>
      <w:r w:rsidR="1029BD54">
        <w:t>C-</w:t>
      </w:r>
      <w:r>
        <w:t xml:space="preserve">DRX parameters so that </w:t>
      </w:r>
      <w:r w:rsidR="489899B7">
        <w:t xml:space="preserve">the </w:t>
      </w:r>
      <w:r w:rsidR="1029BD54">
        <w:t>C-</w:t>
      </w:r>
      <w:r>
        <w:t xml:space="preserve">DRX </w:t>
      </w:r>
      <w:r w:rsidR="1029BD54">
        <w:t>on-duration period</w:t>
      </w:r>
      <w:r>
        <w:t xml:space="preserve"> fully</w:t>
      </w:r>
      <w:r w:rsidR="1029BD54">
        <w:t xml:space="preserve"> or</w:t>
      </w:r>
      <w:r w:rsidR="1029BD54" w:rsidRPr="5D1586AA">
        <w:rPr>
          <w:lang w:eastAsia="zh-TW"/>
        </w:rPr>
        <w:t xml:space="preserve"> partially overlap</w:t>
      </w:r>
      <w:r w:rsidR="489899B7" w:rsidRPr="5D1586AA">
        <w:rPr>
          <w:lang w:eastAsia="zh-TW"/>
        </w:rPr>
        <w:t>s</w:t>
      </w:r>
      <w:r w:rsidR="1029BD54" w:rsidRPr="5D1586AA">
        <w:rPr>
          <w:lang w:eastAsia="zh-TW"/>
        </w:rPr>
        <w:t xml:space="preserve"> with</w:t>
      </w:r>
      <w:r>
        <w:t xml:space="preserve"> </w:t>
      </w:r>
      <w:r w:rsidR="489899B7">
        <w:t xml:space="preserve">the </w:t>
      </w:r>
      <w:r>
        <w:t xml:space="preserve">cell DTX </w:t>
      </w:r>
      <w:r w:rsidR="24FFB278">
        <w:t>on-duration</w:t>
      </w:r>
      <w:r>
        <w:t xml:space="preserve"> period. </w:t>
      </w:r>
      <w:r w:rsidR="1029BD54">
        <w:t>More specifically</w:t>
      </w:r>
      <w:r>
        <w:t xml:space="preserve">, </w:t>
      </w:r>
      <w:r w:rsidR="1029BD54">
        <w:t>the network</w:t>
      </w:r>
      <w:r>
        <w:t xml:space="preserve"> </w:t>
      </w:r>
      <w:r w:rsidR="1029BD54">
        <w:t>could</w:t>
      </w:r>
      <w:r>
        <w:t xml:space="preserve"> reconfigure </w:t>
      </w:r>
      <w:r w:rsidR="6AC80DBF">
        <w:t>C-</w:t>
      </w:r>
      <w:r>
        <w:t>DRX</w:t>
      </w:r>
      <w:r w:rsidR="6AC80DBF">
        <w:t xml:space="preserve"> (with the whole set of</w:t>
      </w:r>
      <w:r w:rsidR="6AC80DBF" w:rsidRPr="5D1586AA">
        <w:rPr>
          <w:lang w:eastAsia="zh-TW"/>
        </w:rPr>
        <w:t xml:space="preserve"> C-DRX</w:t>
      </w:r>
      <w:r>
        <w:t xml:space="preserve"> parameters or a subset of DRX parameter</w:t>
      </w:r>
      <w:r w:rsidR="6AC80DBF">
        <w:t>s)</w:t>
      </w:r>
      <w:r>
        <w:t xml:space="preserve"> when cell DTX is activated. </w:t>
      </w:r>
      <w:r w:rsidR="3B1C68AD">
        <w:t xml:space="preserve">However, it is noted cell DTX </w:t>
      </w:r>
      <w:r w:rsidR="4869AC15">
        <w:t xml:space="preserve">is </w:t>
      </w:r>
      <w:r w:rsidR="54D33C65">
        <w:t>targeted at</w:t>
      </w:r>
      <w:r w:rsidR="4869AC15">
        <w:t xml:space="preserve"> </w:t>
      </w:r>
      <w:r w:rsidR="54D33C65">
        <w:t xml:space="preserve">the </w:t>
      </w:r>
      <w:r w:rsidR="2F63527D">
        <w:t>idle/empty and low/medium load scenarios</w:t>
      </w:r>
      <w:r w:rsidR="28F89D68" w:rsidRPr="5D1586AA">
        <w:rPr>
          <w:lang w:eastAsia="zh-TW"/>
        </w:rPr>
        <w:t>, which means</w:t>
      </w:r>
      <w:r w:rsidR="3B1C68AD" w:rsidRPr="5D1586AA">
        <w:rPr>
          <w:lang w:eastAsia="zh-TW"/>
        </w:rPr>
        <w:t xml:space="preserve"> cell DTX may be deactivated when the cell load is high. </w:t>
      </w:r>
      <w:r w:rsidR="655B3B0F" w:rsidRPr="5D1586AA">
        <w:rPr>
          <w:lang w:eastAsia="zh-TW"/>
        </w:rPr>
        <w:t>As a result</w:t>
      </w:r>
      <w:r w:rsidR="3B1C68AD" w:rsidRPr="5D1586AA">
        <w:rPr>
          <w:lang w:eastAsia="zh-TW"/>
        </w:rPr>
        <w:t xml:space="preserve">, </w:t>
      </w:r>
      <w:r w:rsidR="3B1C68AD">
        <w:t xml:space="preserve">C-DRX may be reconfigured every time when cell DTX is activated/deactivated since </w:t>
      </w:r>
      <w:r w:rsidR="031EBF3F">
        <w:t xml:space="preserve">a </w:t>
      </w:r>
      <w:r w:rsidR="3B1C68AD">
        <w:t>single C-DRX configuration may be optimized for either high load or low load, which</w:t>
      </w:r>
      <w:r w:rsidR="254A438A">
        <w:t xml:space="preserve"> may</w:t>
      </w:r>
      <w:r w:rsidR="3B1C68AD">
        <w:t xml:space="preserve"> increase RRC signalling overhead.</w:t>
      </w:r>
      <w:r w:rsidR="5A8575EA">
        <w:t xml:space="preserve"> </w:t>
      </w:r>
      <w:r w:rsidR="0DAE87F0">
        <w:t xml:space="preserve">In addition, some companies propose configuring </w:t>
      </w:r>
      <w:r w:rsidR="5BE03BE1">
        <w:t xml:space="preserve">legacy </w:t>
      </w:r>
      <w:r w:rsidR="0DAE87F0">
        <w:t xml:space="preserve">C-DRX </w:t>
      </w:r>
      <w:r w:rsidR="2F69F3EC">
        <w:t>parameters</w:t>
      </w:r>
      <w:r w:rsidR="0DAE87F0">
        <w:t xml:space="preserve"> with restrictions for achieving</w:t>
      </w:r>
      <w:r w:rsidR="0DAE87F0" w:rsidRPr="5D1586AA">
        <w:rPr>
          <w:lang w:eastAsia="zh-TW"/>
        </w:rPr>
        <w:t xml:space="preserve"> alignment</w:t>
      </w:r>
      <w:r w:rsidR="0DAE87F0">
        <w:t xml:space="preserve">. For instance, the C-DRX cycle shall be configured as the same as or a multiple of the cell DTX cycle if cell DTX is activated. However, </w:t>
      </w:r>
      <w:r w:rsidR="0FE5C079">
        <w:t xml:space="preserve">the issue </w:t>
      </w:r>
      <w:r w:rsidR="138C9F86">
        <w:t>of</w:t>
      </w:r>
      <w:r w:rsidR="0FE5C079">
        <w:t xml:space="preserve"> ex</w:t>
      </w:r>
      <w:r w:rsidR="09EE1244">
        <w:t>cessive</w:t>
      </w:r>
      <w:r w:rsidR="045ACAB0">
        <w:t xml:space="preserve"> RRC</w:t>
      </w:r>
      <w:r w:rsidR="09EE1244">
        <w:t xml:space="preserve"> </w:t>
      </w:r>
      <w:r w:rsidR="0FE5C079">
        <w:t>signalling due to C-DRX reconfiguration remains.</w:t>
      </w:r>
      <w:r w:rsidR="138C9F86">
        <w:t xml:space="preserve"> </w:t>
      </w:r>
      <w:r w:rsidR="655B3B0F">
        <w:t>T</w:t>
      </w:r>
      <w:r>
        <w:t xml:space="preserve">o avoid </w:t>
      </w:r>
      <w:r w:rsidR="045ACAB0">
        <w:t xml:space="preserve">excessive </w:t>
      </w:r>
      <w:r>
        <w:t>RRC signal</w:t>
      </w:r>
      <w:r w:rsidR="67479E47">
        <w:t>l</w:t>
      </w:r>
      <w:r>
        <w:t xml:space="preserve">ing overhead, </w:t>
      </w:r>
      <w:r w:rsidR="0A32F6A3">
        <w:t>the network</w:t>
      </w:r>
      <w:r>
        <w:t xml:space="preserve"> could </w:t>
      </w:r>
      <w:r w:rsidR="045ACAB0">
        <w:t>(pre-)</w:t>
      </w:r>
      <w:r>
        <w:t xml:space="preserve">configure additional </w:t>
      </w:r>
      <w:r w:rsidR="0A32F6A3">
        <w:t>C-</w:t>
      </w:r>
      <w:r>
        <w:t>DRX parameters</w:t>
      </w:r>
      <w:r w:rsidR="4FA90488">
        <w:t xml:space="preserve"> (e.g., </w:t>
      </w:r>
      <w:proofErr w:type="spellStart"/>
      <w:r w:rsidR="4B5A0764">
        <w:t>onDurationTimer</w:t>
      </w:r>
      <w:proofErr w:type="spellEnd"/>
      <w:r w:rsidR="4B5A0764">
        <w:t xml:space="preserve">, </w:t>
      </w:r>
      <w:r w:rsidR="025C6B33">
        <w:t xml:space="preserve">DRX </w:t>
      </w:r>
      <w:r w:rsidR="21802D27">
        <w:t>C</w:t>
      </w:r>
      <w:r w:rsidR="4B5A0764">
        <w:t xml:space="preserve">ycle, </w:t>
      </w:r>
      <w:proofErr w:type="spellStart"/>
      <w:r w:rsidR="025C6B33">
        <w:t>S</w:t>
      </w:r>
      <w:r w:rsidR="4B5A0764">
        <w:t>tartOffset</w:t>
      </w:r>
      <w:proofErr w:type="spellEnd"/>
      <w:r w:rsidR="4B5A0764">
        <w:t xml:space="preserve">, </w:t>
      </w:r>
      <w:proofErr w:type="spellStart"/>
      <w:r w:rsidR="025C6B33">
        <w:t>S</w:t>
      </w:r>
      <w:r w:rsidR="4B5A0764">
        <w:t>lotOffset</w:t>
      </w:r>
      <w:proofErr w:type="spellEnd"/>
      <w:r w:rsidR="4FA90488">
        <w:t>)</w:t>
      </w:r>
      <w:r>
        <w:t xml:space="preserve"> that are aligned with cell DTX. When cell DTX is activated, UE could use the </w:t>
      </w:r>
      <w:r w:rsidR="003C7F87">
        <w:t>(</w:t>
      </w:r>
      <w:r w:rsidR="003C7F87" w:rsidRPr="003C7F87">
        <w:t>NES-specific</w:t>
      </w:r>
      <w:r w:rsidR="003C7F87">
        <w:t xml:space="preserve">) </w:t>
      </w:r>
      <w:r w:rsidR="0A32F6A3">
        <w:t>C-</w:t>
      </w:r>
      <w:r>
        <w:t xml:space="preserve">DRX parameters that are aligned with cell DTX without RRC </w:t>
      </w:r>
      <w:r w:rsidR="7D5A9B09">
        <w:t>reconfiguration</w:t>
      </w:r>
      <w:r>
        <w:t xml:space="preserve">. When cell DTX is deactivated, UE could reuse the </w:t>
      </w:r>
      <w:r w:rsidR="008C7686" w:rsidRPr="008C7686">
        <w:t>conventional</w:t>
      </w:r>
      <w:r w:rsidR="008C7686">
        <w:t>/</w:t>
      </w:r>
      <w:r>
        <w:t xml:space="preserve">legacy </w:t>
      </w:r>
      <w:r w:rsidR="0A32F6A3">
        <w:t>C-</w:t>
      </w:r>
      <w:r>
        <w:t xml:space="preserve">DRX parameters without RRC </w:t>
      </w:r>
      <w:r w:rsidR="4CFF4C9B">
        <w:t>reconfiguration</w:t>
      </w:r>
      <w:r>
        <w:t>. Thus, we have the following proposal</w:t>
      </w:r>
      <w:r w:rsidR="2AB700BA">
        <w:t>:</w:t>
      </w:r>
    </w:p>
    <w:p w14:paraId="7551F7F3" w14:textId="7FFAC78C" w:rsidR="436A50B0" w:rsidRDefault="00591E60" w:rsidP="5D1586AA">
      <w:pPr>
        <w:rPr>
          <w:b/>
          <w:bCs/>
        </w:rPr>
      </w:pPr>
      <w:r w:rsidRPr="5D1586AA">
        <w:rPr>
          <w:b/>
          <w:bCs/>
        </w:rPr>
        <w:t xml:space="preserve">Proposal 2: </w:t>
      </w:r>
      <w:r w:rsidR="633A1CF8" w:rsidRPr="5D1586AA">
        <w:rPr>
          <w:b/>
          <w:bCs/>
        </w:rPr>
        <w:t>C</w:t>
      </w:r>
      <w:r w:rsidRPr="5D1586AA">
        <w:rPr>
          <w:b/>
          <w:bCs/>
        </w:rPr>
        <w:t xml:space="preserve">onfiguring additional </w:t>
      </w:r>
      <w:r w:rsidR="767DBA0C" w:rsidRPr="5D1586AA">
        <w:rPr>
          <w:b/>
          <w:bCs/>
        </w:rPr>
        <w:t xml:space="preserve">NES-specific </w:t>
      </w:r>
      <w:r w:rsidR="02B90661" w:rsidRPr="5D1586AA">
        <w:rPr>
          <w:b/>
          <w:bCs/>
        </w:rPr>
        <w:t>C-</w:t>
      </w:r>
      <w:r w:rsidRPr="5D1586AA">
        <w:rPr>
          <w:b/>
          <w:bCs/>
        </w:rPr>
        <w:t xml:space="preserve">DRX parameters </w:t>
      </w:r>
      <w:r w:rsidR="3B82BF90" w:rsidRPr="5D1586AA">
        <w:rPr>
          <w:b/>
          <w:bCs/>
        </w:rPr>
        <w:t xml:space="preserve">that are dedicatedly applied </w:t>
      </w:r>
      <w:r w:rsidR="0C739A58" w:rsidRPr="5D1586AA">
        <w:rPr>
          <w:b/>
          <w:bCs/>
        </w:rPr>
        <w:t xml:space="preserve">while cell DTX is activated </w:t>
      </w:r>
      <w:r w:rsidR="633A1CF8" w:rsidRPr="5D1586AA">
        <w:rPr>
          <w:b/>
          <w:bCs/>
        </w:rPr>
        <w:t>can be supported.</w:t>
      </w:r>
      <w:r w:rsidR="00CA1DAD">
        <w:rPr>
          <w:b/>
          <w:bCs/>
        </w:rPr>
        <w:t xml:space="preserve"> </w:t>
      </w:r>
      <w:r w:rsidR="436A50B0" w:rsidRPr="5D1586AA">
        <w:rPr>
          <w:b/>
          <w:bCs/>
        </w:rPr>
        <w:t>I</w:t>
      </w:r>
      <w:r w:rsidR="00DD0A1D">
        <w:rPr>
          <w:b/>
          <w:bCs/>
        </w:rPr>
        <w:t>f</w:t>
      </w:r>
      <w:r w:rsidR="436A50B0" w:rsidRPr="5D1586AA">
        <w:rPr>
          <w:b/>
          <w:bCs/>
        </w:rPr>
        <w:t xml:space="preserve"> </w:t>
      </w:r>
      <w:r w:rsidR="003A736F">
        <w:rPr>
          <w:b/>
          <w:bCs/>
        </w:rPr>
        <w:t>supported</w:t>
      </w:r>
      <w:r w:rsidR="436A50B0" w:rsidRPr="5D1586AA">
        <w:rPr>
          <w:b/>
          <w:bCs/>
        </w:rPr>
        <w:t>, UE may apply co</w:t>
      </w:r>
      <w:r w:rsidR="00D61703">
        <w:rPr>
          <w:rFonts w:hint="eastAsia"/>
          <w:b/>
          <w:bCs/>
          <w:lang w:eastAsia="zh-TW"/>
        </w:rPr>
        <w:t>n</w:t>
      </w:r>
      <w:r w:rsidR="436A50B0" w:rsidRPr="5D1586AA">
        <w:rPr>
          <w:rFonts w:hint="eastAsia"/>
          <w:b/>
          <w:bCs/>
          <w:lang w:eastAsia="zh-TW"/>
        </w:rPr>
        <w:t>v</w:t>
      </w:r>
      <w:r w:rsidR="436A50B0" w:rsidRPr="5D1586AA">
        <w:rPr>
          <w:b/>
          <w:bCs/>
        </w:rPr>
        <w:t>entional C-DRX parameters while cell DTX is not activated.</w:t>
      </w:r>
    </w:p>
    <w:p w14:paraId="055B76F4" w14:textId="77777777" w:rsidR="007D2DDF" w:rsidRPr="00591E60" w:rsidRDefault="007D2DDF" w:rsidP="00591E60">
      <w:pPr>
        <w:rPr>
          <w:b/>
          <w:bCs/>
          <w:lang w:eastAsia="x-none"/>
        </w:rPr>
      </w:pPr>
    </w:p>
    <w:p w14:paraId="5218F9E3" w14:textId="1275C54A" w:rsidR="5D1586AA" w:rsidRDefault="5D1586AA" w:rsidP="5D1586AA">
      <w:pPr>
        <w:rPr>
          <w:b/>
          <w:bCs/>
        </w:rPr>
      </w:pPr>
    </w:p>
    <w:p w14:paraId="1C75A690" w14:textId="3F35596D" w:rsidR="5D1586AA" w:rsidRDefault="5D1586AA" w:rsidP="5D1586AA">
      <w:pPr>
        <w:rPr>
          <w:b/>
          <w:bCs/>
        </w:rPr>
      </w:pPr>
    </w:p>
    <w:p w14:paraId="46E03907" w14:textId="77777777" w:rsidR="00B7019C" w:rsidRDefault="00B7019C" w:rsidP="001E42F8">
      <w:pPr>
        <w:pStyle w:val="Heading1"/>
        <w:numPr>
          <w:ilvl w:val="0"/>
          <w:numId w:val="3"/>
        </w:numPr>
      </w:pPr>
      <w:r>
        <w:t>Conclusions</w:t>
      </w:r>
    </w:p>
    <w:p w14:paraId="22F89DDB" w14:textId="4E003FFA" w:rsidR="004628B7" w:rsidRDefault="00EC429C" w:rsidP="004628B7">
      <w:r w:rsidRPr="00EC429C">
        <w:t>Base</w:t>
      </w:r>
      <w:r w:rsidR="00E772EA">
        <w:t>d</w:t>
      </w:r>
      <w:r>
        <w:t xml:space="preserve"> on the discussion</w:t>
      </w:r>
      <w:r w:rsidR="00591E60">
        <w:t xml:space="preserve"> above</w:t>
      </w:r>
      <w:r>
        <w:t xml:space="preserve">, we </w:t>
      </w:r>
      <w:r w:rsidR="00591E60">
        <w:t xml:space="preserve">have the </w:t>
      </w:r>
      <w:r>
        <w:t>following proposals:</w:t>
      </w:r>
    </w:p>
    <w:p w14:paraId="5D93FCEF" w14:textId="1BF18384" w:rsidR="001E4137" w:rsidRPr="00322905" w:rsidRDefault="001E4137" w:rsidP="001E4137">
      <w:pPr>
        <w:rPr>
          <w:b/>
          <w:bCs/>
          <w:lang w:val="en-US" w:eastAsia="zh-TW"/>
        </w:rPr>
      </w:pPr>
      <w:r w:rsidRPr="00EC429C">
        <w:rPr>
          <w:b/>
          <w:bCs/>
        </w:rPr>
        <w:t xml:space="preserve">Proposal </w:t>
      </w:r>
      <w:r>
        <w:rPr>
          <w:b/>
          <w:bCs/>
        </w:rPr>
        <w:t>1</w:t>
      </w:r>
      <w:r w:rsidRPr="00EC429C">
        <w:rPr>
          <w:b/>
          <w:bCs/>
        </w:rPr>
        <w:t xml:space="preserve">: </w:t>
      </w:r>
      <w:r>
        <w:rPr>
          <w:b/>
          <w:bCs/>
        </w:rPr>
        <w:t xml:space="preserve">RAN2 to discuss </w:t>
      </w:r>
      <w:r w:rsidR="007F3DEE">
        <w:rPr>
          <w:b/>
          <w:bCs/>
        </w:rPr>
        <w:t>how to</w:t>
      </w:r>
      <w:r w:rsidR="007F3DEE">
        <w:rPr>
          <w:b/>
          <w:bCs/>
          <w:lang w:eastAsia="zh-TW"/>
        </w:rPr>
        <w:t xml:space="preserve"> achieve</w:t>
      </w:r>
      <w:r>
        <w:rPr>
          <w:b/>
          <w:bCs/>
        </w:rPr>
        <w:t xml:space="preserve"> the alignment between UE C-</w:t>
      </w:r>
      <w:r w:rsidRPr="00591E60">
        <w:rPr>
          <w:b/>
          <w:bCs/>
        </w:rPr>
        <w:t>DRX</w:t>
      </w:r>
      <w:r>
        <w:rPr>
          <w:b/>
          <w:bCs/>
        </w:rPr>
        <w:t xml:space="preserve"> and</w:t>
      </w:r>
      <w:r w:rsidRPr="00591E60">
        <w:rPr>
          <w:b/>
          <w:bCs/>
        </w:rPr>
        <w:t xml:space="preserve"> cell DTX.</w:t>
      </w:r>
    </w:p>
    <w:p w14:paraId="038E046C" w14:textId="125031B9" w:rsidR="00ED2CEC" w:rsidRPr="005D7CD2" w:rsidRDefault="5578DEA6" w:rsidP="5D1586AA">
      <w:pPr>
        <w:rPr>
          <w:b/>
          <w:bCs/>
        </w:rPr>
      </w:pPr>
      <w:r w:rsidRPr="5D1586AA">
        <w:rPr>
          <w:b/>
          <w:bCs/>
        </w:rPr>
        <w:t xml:space="preserve">Proposal 2: Configuring additional </w:t>
      </w:r>
      <w:r w:rsidR="00A4690B" w:rsidRPr="5D1586AA">
        <w:rPr>
          <w:b/>
          <w:bCs/>
        </w:rPr>
        <w:t xml:space="preserve">NES-specific </w:t>
      </w:r>
      <w:r w:rsidRPr="5D1586AA">
        <w:rPr>
          <w:b/>
          <w:bCs/>
        </w:rPr>
        <w:t xml:space="preserve">C-DRX parameters </w:t>
      </w:r>
      <w:r w:rsidR="783A0969" w:rsidRPr="5D1586AA">
        <w:rPr>
          <w:b/>
          <w:bCs/>
        </w:rPr>
        <w:t xml:space="preserve">that are dedicatedly applied while cell DTX is activated </w:t>
      </w:r>
      <w:r w:rsidRPr="5D1586AA">
        <w:rPr>
          <w:b/>
          <w:bCs/>
        </w:rPr>
        <w:t>can be supported.</w:t>
      </w:r>
      <w:r w:rsidR="268552DD" w:rsidRPr="5D1586AA">
        <w:rPr>
          <w:b/>
          <w:bCs/>
        </w:rPr>
        <w:t xml:space="preserve"> I</w:t>
      </w:r>
      <w:r w:rsidR="003A736F">
        <w:rPr>
          <w:b/>
          <w:bCs/>
        </w:rPr>
        <w:t>f</w:t>
      </w:r>
      <w:r w:rsidR="268552DD" w:rsidRPr="5D1586AA">
        <w:rPr>
          <w:b/>
          <w:bCs/>
        </w:rPr>
        <w:t xml:space="preserve"> </w:t>
      </w:r>
      <w:r w:rsidR="003A736F">
        <w:rPr>
          <w:b/>
          <w:bCs/>
        </w:rPr>
        <w:t>supported</w:t>
      </w:r>
      <w:r w:rsidR="268552DD" w:rsidRPr="5D1586AA">
        <w:rPr>
          <w:b/>
          <w:bCs/>
        </w:rPr>
        <w:t>, UE may apply co</w:t>
      </w:r>
      <w:r w:rsidR="00D61703">
        <w:rPr>
          <w:b/>
          <w:bCs/>
        </w:rPr>
        <w:t>n</w:t>
      </w:r>
      <w:r w:rsidR="268552DD" w:rsidRPr="5D1586AA">
        <w:rPr>
          <w:b/>
          <w:bCs/>
        </w:rPr>
        <w:t>ventional C-DRX parameters while cell DTX is not activated.</w:t>
      </w:r>
    </w:p>
    <w:p w14:paraId="619C6844" w14:textId="1320CBA7" w:rsidR="00ED2CEC" w:rsidRPr="005D7CD2" w:rsidRDefault="00ED2CEC" w:rsidP="5D1586AA">
      <w:pPr>
        <w:rPr>
          <w:b/>
          <w:bCs/>
        </w:rPr>
      </w:pPr>
    </w:p>
    <w:p w14:paraId="1AB05A63" w14:textId="260D428A" w:rsidR="006702DE" w:rsidRDefault="006702DE" w:rsidP="006702DE">
      <w:pPr>
        <w:pStyle w:val="Heading1"/>
        <w:numPr>
          <w:ilvl w:val="0"/>
          <w:numId w:val="3"/>
        </w:numPr>
      </w:pPr>
      <w:r>
        <w:lastRenderedPageBreak/>
        <w:t>Reference</w:t>
      </w:r>
    </w:p>
    <w:p w14:paraId="246F9CA1" w14:textId="44A9BA04" w:rsidR="00641418" w:rsidRDefault="006C6C22" w:rsidP="003B34AD">
      <w:pPr>
        <w:pStyle w:val="ListParagraph"/>
        <w:numPr>
          <w:ilvl w:val="0"/>
          <w:numId w:val="47"/>
        </w:numPr>
      </w:pPr>
      <w:r w:rsidRPr="006C6C22">
        <w:t>RP-230566</w:t>
      </w:r>
      <w:r w:rsidR="00B07AAC">
        <w:t>, “</w:t>
      </w:r>
      <w:r w:rsidR="00B07AAC" w:rsidRPr="00B07AAC">
        <w:t>WID revision: Network energy savings for NR</w:t>
      </w:r>
      <w:r w:rsidR="00B07AAC">
        <w:t>”</w:t>
      </w:r>
      <w:r w:rsidR="00CF75A6">
        <w:t>, Huawei.</w:t>
      </w:r>
    </w:p>
    <w:p w14:paraId="3F423E95" w14:textId="71C8AA13" w:rsidR="00641418" w:rsidRDefault="007602CE" w:rsidP="003B34AD">
      <w:pPr>
        <w:pStyle w:val="ListParagraph"/>
        <w:numPr>
          <w:ilvl w:val="0"/>
          <w:numId w:val="47"/>
        </w:numPr>
      </w:pPr>
      <w:r w:rsidRPr="007602CE">
        <w:t>R2-2301903</w:t>
      </w:r>
      <w:r w:rsidR="00E94C4B">
        <w:t>, “</w:t>
      </w:r>
      <w:r w:rsidR="00E94C4B" w:rsidRPr="00E94C4B">
        <w:t xml:space="preserve">Report from Session on NES, UAV, Small Data, Rel-15-17 UP, Rel-17 Small Data, </w:t>
      </w:r>
      <w:proofErr w:type="spellStart"/>
      <w:r w:rsidR="00E94C4B" w:rsidRPr="00E94C4B">
        <w:t>IIoT</w:t>
      </w:r>
      <w:proofErr w:type="spellEnd"/>
      <w:r w:rsidR="00E94C4B" w:rsidRPr="00E94C4B">
        <w:t>/URLLC, and RACH partitioning</w:t>
      </w:r>
      <w:r w:rsidR="00E94C4B">
        <w:t>”</w:t>
      </w:r>
      <w:r w:rsidR="00160917">
        <w:t xml:space="preserve">, </w:t>
      </w:r>
      <w:r w:rsidR="00160917" w:rsidRPr="00160917">
        <w:t>Session Chair (</w:t>
      </w:r>
      <w:proofErr w:type="spellStart"/>
      <w:r w:rsidR="00160917" w:rsidRPr="00160917">
        <w:t>InterDigital</w:t>
      </w:r>
      <w:proofErr w:type="spellEnd"/>
      <w:r w:rsidR="00160917" w:rsidRPr="00160917">
        <w:t>)</w:t>
      </w:r>
      <w:r w:rsidR="00160917">
        <w:t>.</w:t>
      </w:r>
    </w:p>
    <w:p w14:paraId="1858BC0F" w14:textId="011EBA91" w:rsidR="007602CE" w:rsidRDefault="007602CE" w:rsidP="003B34AD">
      <w:pPr>
        <w:pStyle w:val="ListParagraph"/>
        <w:numPr>
          <w:ilvl w:val="0"/>
          <w:numId w:val="47"/>
        </w:numPr>
      </w:pPr>
      <w:r w:rsidRPr="007602CE">
        <w:t>R2-2304203</w:t>
      </w:r>
      <w:r w:rsidR="00E94C4B">
        <w:t>, “</w:t>
      </w:r>
      <w:r w:rsidR="00641418" w:rsidRPr="00347BC6">
        <w:t xml:space="preserve">Report from </w:t>
      </w:r>
      <w:r w:rsidR="00641418">
        <w:t xml:space="preserve">Session on </w:t>
      </w:r>
      <w:r w:rsidR="00641418" w:rsidRPr="00347BC6">
        <w:t>NES</w:t>
      </w:r>
      <w:r w:rsidR="00641418">
        <w:t xml:space="preserve">, </w:t>
      </w:r>
      <w:r w:rsidR="00641418" w:rsidRPr="00347BC6">
        <w:t>UAV</w:t>
      </w:r>
      <w:r w:rsidR="00641418">
        <w:t xml:space="preserve">, Rel-15-17 UP, Rel-17 Small Data, </w:t>
      </w:r>
      <w:proofErr w:type="spellStart"/>
      <w:r w:rsidR="00641418">
        <w:t>IIoT</w:t>
      </w:r>
      <w:proofErr w:type="spellEnd"/>
      <w:r w:rsidR="00641418">
        <w:t>/URLLC, and RACH partitioning</w:t>
      </w:r>
      <w:r w:rsidR="00E94C4B">
        <w:t>”</w:t>
      </w:r>
      <w:r w:rsidR="00160917">
        <w:t xml:space="preserve">, </w:t>
      </w:r>
      <w:r w:rsidR="00160917" w:rsidRPr="00160917">
        <w:t>Session Chair (</w:t>
      </w:r>
      <w:proofErr w:type="spellStart"/>
      <w:r w:rsidR="00160917" w:rsidRPr="00160917">
        <w:t>InterDigital</w:t>
      </w:r>
      <w:proofErr w:type="spellEnd"/>
      <w:r w:rsidR="00160917" w:rsidRPr="00160917">
        <w:t>)</w:t>
      </w:r>
      <w:r w:rsidR="00160917">
        <w:t>.</w:t>
      </w:r>
    </w:p>
    <w:p w14:paraId="30FA3097" w14:textId="7E24C0DC" w:rsidR="00850278" w:rsidRDefault="00850278" w:rsidP="003B34AD">
      <w:pPr>
        <w:pStyle w:val="ListParagraph"/>
        <w:numPr>
          <w:ilvl w:val="0"/>
          <w:numId w:val="47"/>
        </w:numPr>
      </w:pPr>
      <w:r w:rsidRPr="00850278">
        <w:t>R2-2306543</w:t>
      </w:r>
      <w:r>
        <w:t>, “</w:t>
      </w:r>
      <w:r w:rsidR="00056F63" w:rsidRPr="00347BC6">
        <w:t xml:space="preserve">Report from </w:t>
      </w:r>
      <w:r w:rsidR="00056F63">
        <w:t xml:space="preserve">Session on </w:t>
      </w:r>
      <w:r w:rsidR="00056F63" w:rsidRPr="00347BC6">
        <w:t>NES</w:t>
      </w:r>
      <w:r w:rsidR="00056F63">
        <w:t xml:space="preserve">, </w:t>
      </w:r>
      <w:r w:rsidR="00056F63" w:rsidRPr="00347BC6">
        <w:t>UAV</w:t>
      </w:r>
      <w:r w:rsidR="00056F63">
        <w:t xml:space="preserve">, Rel-15-17 UP, Rel-17 Small Data, </w:t>
      </w:r>
      <w:proofErr w:type="spellStart"/>
      <w:r w:rsidR="00056F63">
        <w:t>IIoT</w:t>
      </w:r>
      <w:proofErr w:type="spellEnd"/>
      <w:r w:rsidR="00056F63">
        <w:t>/URLLC, and RACH partitioning</w:t>
      </w:r>
      <w:r>
        <w:t>”,</w:t>
      </w:r>
      <w:r w:rsidR="00056F63" w:rsidRPr="00056F63">
        <w:t xml:space="preserve"> </w:t>
      </w:r>
      <w:r w:rsidR="00056F63" w:rsidRPr="00160917">
        <w:t>Session Chair (</w:t>
      </w:r>
      <w:proofErr w:type="spellStart"/>
      <w:r w:rsidR="00056F63" w:rsidRPr="00160917">
        <w:t>InterDigital</w:t>
      </w:r>
      <w:proofErr w:type="spellEnd"/>
      <w:r w:rsidR="00056F63" w:rsidRPr="00160917">
        <w:t>)</w:t>
      </w:r>
      <w:r w:rsidR="00056F63">
        <w:t>.</w:t>
      </w:r>
    </w:p>
    <w:p w14:paraId="31038350" w14:textId="25279C49" w:rsidR="00DB2511" w:rsidRPr="006C6C22" w:rsidRDefault="00F8557A" w:rsidP="5D1586AA">
      <w:pPr>
        <w:pStyle w:val="ListParagraph"/>
        <w:numPr>
          <w:ilvl w:val="0"/>
          <w:numId w:val="47"/>
        </w:numPr>
        <w:rPr>
          <w:szCs w:val="22"/>
        </w:rPr>
      </w:pPr>
      <w:r>
        <w:t>R2-</w:t>
      </w:r>
      <w:r w:rsidR="099B365A">
        <w:t>2307527</w:t>
      </w:r>
      <w:r>
        <w:t>, “Outcome of [Post122][</w:t>
      </w:r>
      <w:proofErr w:type="gramStart"/>
      <w:r>
        <w:t>307][</w:t>
      </w:r>
      <w:proofErr w:type="gramEnd"/>
      <w:r>
        <w:t xml:space="preserve">NES] DTX/DRX – alignment, single/multiple configurations, parameter values”, Huawei, </w:t>
      </w:r>
      <w:proofErr w:type="spellStart"/>
      <w:r>
        <w:t>HiSilicon</w:t>
      </w:r>
      <w:proofErr w:type="spellEnd"/>
      <w:r>
        <w:t>.</w:t>
      </w:r>
    </w:p>
    <w:p w14:paraId="08171128" w14:textId="77777777" w:rsidR="00EC429C" w:rsidRPr="001623F3" w:rsidRDefault="00EC429C" w:rsidP="004628B7"/>
    <w:sectPr w:rsidR="00EC429C" w:rsidRPr="001623F3" w:rsidSect="004E5F54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CBDF1" w14:textId="77777777" w:rsidR="00DD7651" w:rsidRDefault="00DD7651">
      <w:pPr>
        <w:spacing w:after="0" w:line="240" w:lineRule="auto"/>
      </w:pPr>
      <w:r>
        <w:separator/>
      </w:r>
    </w:p>
  </w:endnote>
  <w:endnote w:type="continuationSeparator" w:id="0">
    <w:p w14:paraId="63A001D8" w14:textId="77777777" w:rsidR="00DD7651" w:rsidRDefault="00DD7651">
      <w:pPr>
        <w:spacing w:after="0" w:line="240" w:lineRule="auto"/>
      </w:pPr>
      <w:r>
        <w:continuationSeparator/>
      </w:r>
    </w:p>
  </w:endnote>
  <w:endnote w:type="continuationNotice" w:id="1">
    <w:p w14:paraId="4BAF0CCA" w14:textId="77777777" w:rsidR="00DD7651" w:rsidRDefault="00DD765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2D627" w14:textId="77777777" w:rsidR="001E42F8" w:rsidRDefault="001E42F8" w:rsidP="004E5F54">
    <w:pPr>
      <w:pStyle w:val="Footer"/>
      <w:tabs>
        <w:tab w:val="center" w:pos="4820"/>
        <w:tab w:val="right" w:pos="9639"/>
      </w:tabs>
      <w:jc w:val="left"/>
    </w:pP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10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24</w:t>
    </w:r>
    <w:r w:rsidRPr="004F73E4">
      <w:rPr>
        <w:sz w:val="20"/>
        <w:szCs w:val="20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60C91" w14:textId="77777777" w:rsidR="00DD7651" w:rsidRDefault="00DD7651">
      <w:pPr>
        <w:spacing w:after="0" w:line="240" w:lineRule="auto"/>
      </w:pPr>
      <w:r>
        <w:separator/>
      </w:r>
    </w:p>
  </w:footnote>
  <w:footnote w:type="continuationSeparator" w:id="0">
    <w:p w14:paraId="2BF4D2F0" w14:textId="77777777" w:rsidR="00DD7651" w:rsidRDefault="00DD7651">
      <w:pPr>
        <w:spacing w:after="0" w:line="240" w:lineRule="auto"/>
      </w:pPr>
      <w:r>
        <w:continuationSeparator/>
      </w:r>
    </w:p>
  </w:footnote>
  <w:footnote w:type="continuationNotice" w:id="1">
    <w:p w14:paraId="297A7F95" w14:textId="77777777" w:rsidR="00DD7651" w:rsidRDefault="00DD765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43C27"/>
    <w:multiLevelType w:val="hybridMultilevel"/>
    <w:tmpl w:val="D5F01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64767"/>
    <w:multiLevelType w:val="hybridMultilevel"/>
    <w:tmpl w:val="601A2EC6"/>
    <w:lvl w:ilvl="0" w:tplc="2EEA21FE">
      <w:numFmt w:val="bullet"/>
      <w:lvlText w:val=""/>
      <w:lvlJc w:val="left"/>
      <w:pPr>
        <w:ind w:left="2382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8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02" w:hanging="420"/>
      </w:pPr>
      <w:rPr>
        <w:rFonts w:ascii="Wingdings" w:hAnsi="Wingdings" w:hint="default"/>
      </w:rPr>
    </w:lvl>
  </w:abstractNum>
  <w:abstractNum w:abstractNumId="2" w15:restartNumberingAfterBreak="0">
    <w:nsid w:val="08222B76"/>
    <w:multiLevelType w:val="hybridMultilevel"/>
    <w:tmpl w:val="2DC899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834D57"/>
    <w:multiLevelType w:val="hybridMultilevel"/>
    <w:tmpl w:val="AD701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41973"/>
    <w:multiLevelType w:val="hybridMultilevel"/>
    <w:tmpl w:val="FC342198"/>
    <w:lvl w:ilvl="0" w:tplc="376EC57E">
      <w:start w:val="3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845EE1"/>
    <w:multiLevelType w:val="multilevel"/>
    <w:tmpl w:val="5E38F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AD34A3F"/>
    <w:multiLevelType w:val="hybridMultilevel"/>
    <w:tmpl w:val="29C491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95D84"/>
    <w:multiLevelType w:val="hybridMultilevel"/>
    <w:tmpl w:val="AC1A0B80"/>
    <w:lvl w:ilvl="0" w:tplc="DFF685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1DD4B8C"/>
    <w:multiLevelType w:val="hybridMultilevel"/>
    <w:tmpl w:val="D26C0E1A"/>
    <w:lvl w:ilvl="0" w:tplc="CCB84A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3203A87"/>
    <w:multiLevelType w:val="multilevel"/>
    <w:tmpl w:val="1F2C5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58507C7"/>
    <w:multiLevelType w:val="multilevel"/>
    <w:tmpl w:val="9C90D21C"/>
    <w:styleLink w:val="CurrentList2"/>
    <w:lvl w:ilvl="0">
      <w:start w:val="1"/>
      <w:numFmt w:val="decimal"/>
      <w:lvlText w:val="[%1]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F117D3"/>
    <w:multiLevelType w:val="hybridMultilevel"/>
    <w:tmpl w:val="620E1364"/>
    <w:lvl w:ilvl="0" w:tplc="50C611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260F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6E3F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F02BA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6A29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40AF9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970F6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E2A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87446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1E58F5"/>
    <w:multiLevelType w:val="hybridMultilevel"/>
    <w:tmpl w:val="DB54A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E72294"/>
    <w:multiLevelType w:val="hybridMultilevel"/>
    <w:tmpl w:val="6B785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D34631"/>
    <w:multiLevelType w:val="hybridMultilevel"/>
    <w:tmpl w:val="15FE03F2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36017"/>
    <w:multiLevelType w:val="multilevel"/>
    <w:tmpl w:val="1916D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874B05"/>
    <w:multiLevelType w:val="hybridMultilevel"/>
    <w:tmpl w:val="7694838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B40D9C"/>
    <w:multiLevelType w:val="hybridMultilevel"/>
    <w:tmpl w:val="846EDB86"/>
    <w:lvl w:ilvl="0" w:tplc="0409000F">
      <w:start w:val="1"/>
      <w:numFmt w:val="decimal"/>
      <w:lvlText w:val="%1."/>
      <w:lvlJc w:val="left"/>
      <w:pPr>
        <w:ind w:left="2220" w:hanging="420"/>
      </w:pPr>
    </w:lvl>
    <w:lvl w:ilvl="1" w:tplc="04090019" w:tentative="1">
      <w:start w:val="1"/>
      <w:numFmt w:val="lowerLetter"/>
      <w:lvlText w:val="%2)"/>
      <w:lvlJc w:val="left"/>
      <w:pPr>
        <w:ind w:left="2640" w:hanging="420"/>
      </w:pPr>
    </w:lvl>
    <w:lvl w:ilvl="2" w:tplc="0409001B" w:tentative="1">
      <w:start w:val="1"/>
      <w:numFmt w:val="lowerRoman"/>
      <w:lvlText w:val="%3."/>
      <w:lvlJc w:val="right"/>
      <w:pPr>
        <w:ind w:left="3060" w:hanging="420"/>
      </w:pPr>
    </w:lvl>
    <w:lvl w:ilvl="3" w:tplc="0409000F" w:tentative="1">
      <w:start w:val="1"/>
      <w:numFmt w:val="decimal"/>
      <w:lvlText w:val="%4."/>
      <w:lvlJc w:val="left"/>
      <w:pPr>
        <w:ind w:left="3480" w:hanging="420"/>
      </w:pPr>
    </w:lvl>
    <w:lvl w:ilvl="4" w:tplc="04090019" w:tentative="1">
      <w:start w:val="1"/>
      <w:numFmt w:val="lowerLetter"/>
      <w:lvlText w:val="%5)"/>
      <w:lvlJc w:val="left"/>
      <w:pPr>
        <w:ind w:left="3900" w:hanging="420"/>
      </w:pPr>
    </w:lvl>
    <w:lvl w:ilvl="5" w:tplc="0409001B" w:tentative="1">
      <w:start w:val="1"/>
      <w:numFmt w:val="lowerRoman"/>
      <w:lvlText w:val="%6."/>
      <w:lvlJc w:val="right"/>
      <w:pPr>
        <w:ind w:left="4320" w:hanging="420"/>
      </w:pPr>
    </w:lvl>
    <w:lvl w:ilvl="6" w:tplc="0409000F" w:tentative="1">
      <w:start w:val="1"/>
      <w:numFmt w:val="decimal"/>
      <w:lvlText w:val="%7."/>
      <w:lvlJc w:val="left"/>
      <w:pPr>
        <w:ind w:left="4740" w:hanging="420"/>
      </w:pPr>
    </w:lvl>
    <w:lvl w:ilvl="7" w:tplc="04090019" w:tentative="1">
      <w:start w:val="1"/>
      <w:numFmt w:val="lowerLetter"/>
      <w:lvlText w:val="%8)"/>
      <w:lvlJc w:val="left"/>
      <w:pPr>
        <w:ind w:left="5160" w:hanging="420"/>
      </w:pPr>
    </w:lvl>
    <w:lvl w:ilvl="8" w:tplc="0409001B" w:tentative="1">
      <w:start w:val="1"/>
      <w:numFmt w:val="lowerRoman"/>
      <w:lvlText w:val="%9."/>
      <w:lvlJc w:val="right"/>
      <w:pPr>
        <w:ind w:left="5580" w:hanging="420"/>
      </w:pPr>
    </w:lvl>
  </w:abstractNum>
  <w:abstractNum w:abstractNumId="20" w15:restartNumberingAfterBreak="0">
    <w:nsid w:val="3F0200CD"/>
    <w:multiLevelType w:val="hybridMultilevel"/>
    <w:tmpl w:val="A7C24EDA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376572"/>
    <w:multiLevelType w:val="hybridMultilevel"/>
    <w:tmpl w:val="052CDC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C22598C">
      <w:start w:val="4"/>
      <w:numFmt w:val="bullet"/>
      <w:lvlText w:val="-"/>
      <w:lvlJc w:val="left"/>
      <w:pPr>
        <w:ind w:left="2340" w:hanging="360"/>
      </w:pPr>
      <w:rPr>
        <w:rFonts w:ascii="Times New Roman" w:eastAsia="SimSu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84EEC"/>
    <w:multiLevelType w:val="hybridMultilevel"/>
    <w:tmpl w:val="167621D0"/>
    <w:lvl w:ilvl="0" w:tplc="7E0859EC">
      <w:start w:val="3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9285185"/>
    <w:multiLevelType w:val="hybridMultilevel"/>
    <w:tmpl w:val="66FC5EA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C22598C">
      <w:start w:val="4"/>
      <w:numFmt w:val="bullet"/>
      <w:lvlText w:val="-"/>
      <w:lvlJc w:val="left"/>
      <w:pPr>
        <w:ind w:left="2340" w:hanging="360"/>
      </w:pPr>
      <w:rPr>
        <w:rFonts w:ascii="Times New Roman" w:eastAsia="SimSu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FC5A65"/>
    <w:multiLevelType w:val="hybridMultilevel"/>
    <w:tmpl w:val="3F088E64"/>
    <w:lvl w:ilvl="0" w:tplc="D218842C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A85195"/>
    <w:multiLevelType w:val="multilevel"/>
    <w:tmpl w:val="F87A1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F9E2936"/>
    <w:multiLevelType w:val="hybridMultilevel"/>
    <w:tmpl w:val="EC82F05C"/>
    <w:lvl w:ilvl="0" w:tplc="83943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19C1443"/>
    <w:multiLevelType w:val="multilevel"/>
    <w:tmpl w:val="1666AE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52C3802"/>
    <w:multiLevelType w:val="hybridMultilevel"/>
    <w:tmpl w:val="C8A2899A"/>
    <w:lvl w:ilvl="0" w:tplc="AD6A3CDA">
      <w:start w:val="5"/>
      <w:numFmt w:val="bullet"/>
      <w:lvlText w:val="-"/>
      <w:lvlJc w:val="left"/>
      <w:pPr>
        <w:ind w:left="12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1" w15:restartNumberingAfterBreak="0">
    <w:nsid w:val="59031702"/>
    <w:multiLevelType w:val="hybridMultilevel"/>
    <w:tmpl w:val="34646220"/>
    <w:lvl w:ilvl="0" w:tplc="A8F2EC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9DB00D6"/>
    <w:multiLevelType w:val="hybridMultilevel"/>
    <w:tmpl w:val="513E4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5EC56A3B"/>
    <w:multiLevelType w:val="hybridMultilevel"/>
    <w:tmpl w:val="03622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1C03D5"/>
    <w:multiLevelType w:val="hybridMultilevel"/>
    <w:tmpl w:val="2DC8991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B6A137C"/>
    <w:multiLevelType w:val="hybridMultilevel"/>
    <w:tmpl w:val="E80A6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38" w15:restartNumberingAfterBreak="0">
    <w:nsid w:val="6EEE7F15"/>
    <w:multiLevelType w:val="hybridMultilevel"/>
    <w:tmpl w:val="3844E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abstractNum w:abstractNumId="40" w15:restartNumberingAfterBreak="0">
    <w:nsid w:val="70151D5D"/>
    <w:multiLevelType w:val="hybridMultilevel"/>
    <w:tmpl w:val="63F8981E"/>
    <w:lvl w:ilvl="0" w:tplc="9E7ED856">
      <w:start w:val="8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2D06D22"/>
    <w:multiLevelType w:val="hybridMultilevel"/>
    <w:tmpl w:val="AA82D500"/>
    <w:lvl w:ilvl="0" w:tplc="0F50EBB2">
      <w:start w:val="1"/>
      <w:numFmt w:val="bullet"/>
      <w:lvlText w:val="-"/>
      <w:lvlJc w:val="left"/>
      <w:pPr>
        <w:ind w:left="12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2" w15:restartNumberingAfterBreak="0">
    <w:nsid w:val="73C1738B"/>
    <w:multiLevelType w:val="hybridMultilevel"/>
    <w:tmpl w:val="2892E6C4"/>
    <w:lvl w:ilvl="0" w:tplc="2C0E93F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4121743"/>
    <w:multiLevelType w:val="hybridMultilevel"/>
    <w:tmpl w:val="20F4AB0E"/>
    <w:lvl w:ilvl="0" w:tplc="9724F0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730A4D"/>
    <w:multiLevelType w:val="hybridMultilevel"/>
    <w:tmpl w:val="445C07EE"/>
    <w:lvl w:ilvl="0" w:tplc="59A45164">
      <w:start w:val="1"/>
      <w:numFmt w:val="decimal"/>
      <w:lvlText w:val="[%1]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870E76"/>
    <w:multiLevelType w:val="multilevel"/>
    <w:tmpl w:val="D40C75EC"/>
    <w:styleLink w:val="CurrentList1"/>
    <w:lvl w:ilvl="0">
      <w:start w:val="1"/>
      <w:numFmt w:val="decimal"/>
      <w:lvlText w:val="[%1]"/>
      <w:lvlJc w:val="left"/>
      <w:pPr>
        <w:ind w:left="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4C232E"/>
    <w:multiLevelType w:val="hybridMultilevel"/>
    <w:tmpl w:val="0460127A"/>
    <w:lvl w:ilvl="0" w:tplc="F4505BF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D7D0695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9" w15:restartNumberingAfterBreak="0">
    <w:nsid w:val="7F50664C"/>
    <w:multiLevelType w:val="multilevel"/>
    <w:tmpl w:val="858EF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91996126">
    <w:abstractNumId w:val="17"/>
  </w:num>
  <w:num w:numId="2" w16cid:durableId="285238966">
    <w:abstractNumId w:val="39"/>
  </w:num>
  <w:num w:numId="3" w16cid:durableId="622689162">
    <w:abstractNumId w:val="47"/>
  </w:num>
  <w:num w:numId="4" w16cid:durableId="1130050333">
    <w:abstractNumId w:val="4"/>
  </w:num>
  <w:num w:numId="5" w16cid:durableId="767626710">
    <w:abstractNumId w:val="1"/>
  </w:num>
  <w:num w:numId="6" w16cid:durableId="2106993860">
    <w:abstractNumId w:val="18"/>
  </w:num>
  <w:num w:numId="7" w16cid:durableId="557743728">
    <w:abstractNumId w:val="3"/>
  </w:num>
  <w:num w:numId="8" w16cid:durableId="1363555050">
    <w:abstractNumId w:val="43"/>
  </w:num>
  <w:num w:numId="9" w16cid:durableId="1939562186">
    <w:abstractNumId w:val="16"/>
  </w:num>
  <w:num w:numId="10" w16cid:durableId="957687770">
    <w:abstractNumId w:val="10"/>
  </w:num>
  <w:num w:numId="11" w16cid:durableId="299655184">
    <w:abstractNumId w:val="5"/>
  </w:num>
  <w:num w:numId="12" w16cid:durableId="336227688">
    <w:abstractNumId w:val="49"/>
  </w:num>
  <w:num w:numId="13" w16cid:durableId="1840851585">
    <w:abstractNumId w:val="25"/>
  </w:num>
  <w:num w:numId="14" w16cid:durableId="1102988553">
    <w:abstractNumId w:val="32"/>
  </w:num>
  <w:num w:numId="15" w16cid:durableId="721055490">
    <w:abstractNumId w:val="34"/>
  </w:num>
  <w:num w:numId="16" w16cid:durableId="1981618107">
    <w:abstractNumId w:val="36"/>
  </w:num>
  <w:num w:numId="17" w16cid:durableId="633027011">
    <w:abstractNumId w:val="14"/>
  </w:num>
  <w:num w:numId="18" w16cid:durableId="542523332">
    <w:abstractNumId w:val="0"/>
  </w:num>
  <w:num w:numId="19" w16cid:durableId="17438538">
    <w:abstractNumId w:val="13"/>
  </w:num>
  <w:num w:numId="20" w16cid:durableId="440803804">
    <w:abstractNumId w:val="28"/>
  </w:num>
  <w:num w:numId="21" w16cid:durableId="964198266">
    <w:abstractNumId w:val="24"/>
  </w:num>
  <w:num w:numId="22" w16cid:durableId="1133399896">
    <w:abstractNumId w:val="26"/>
  </w:num>
  <w:num w:numId="23" w16cid:durableId="366955232">
    <w:abstractNumId w:val="29"/>
  </w:num>
  <w:num w:numId="24" w16cid:durableId="1174607485">
    <w:abstractNumId w:val="21"/>
  </w:num>
  <w:num w:numId="25" w16cid:durableId="1828276955">
    <w:abstractNumId w:val="27"/>
  </w:num>
  <w:num w:numId="26" w16cid:durableId="2140494392">
    <w:abstractNumId w:val="23"/>
  </w:num>
  <w:num w:numId="27" w16cid:durableId="1516263852">
    <w:abstractNumId w:val="6"/>
  </w:num>
  <w:num w:numId="28" w16cid:durableId="1923829307">
    <w:abstractNumId w:val="46"/>
  </w:num>
  <w:num w:numId="29" w16cid:durableId="1726828768">
    <w:abstractNumId w:val="9"/>
  </w:num>
  <w:num w:numId="30" w16cid:durableId="1704863428">
    <w:abstractNumId w:val="42"/>
  </w:num>
  <w:num w:numId="31" w16cid:durableId="1503937592">
    <w:abstractNumId w:val="31"/>
  </w:num>
  <w:num w:numId="32" w16cid:durableId="1217280202">
    <w:abstractNumId w:val="41"/>
  </w:num>
  <w:num w:numId="33" w16cid:durableId="1474327811">
    <w:abstractNumId w:val="22"/>
  </w:num>
  <w:num w:numId="34" w16cid:durableId="1396590682">
    <w:abstractNumId w:val="20"/>
  </w:num>
  <w:num w:numId="35" w16cid:durableId="1984115579">
    <w:abstractNumId w:val="12"/>
  </w:num>
  <w:num w:numId="36" w16cid:durableId="978071039">
    <w:abstractNumId w:val="15"/>
  </w:num>
  <w:num w:numId="37" w16cid:durableId="1329292180">
    <w:abstractNumId w:val="19"/>
  </w:num>
  <w:num w:numId="38" w16cid:durableId="1799755906">
    <w:abstractNumId w:val="8"/>
  </w:num>
  <w:num w:numId="39" w16cid:durableId="2071925241">
    <w:abstractNumId w:val="30"/>
  </w:num>
  <w:num w:numId="40" w16cid:durableId="1132749141">
    <w:abstractNumId w:val="33"/>
  </w:num>
  <w:num w:numId="41" w16cid:durableId="920675062">
    <w:abstractNumId w:val="7"/>
  </w:num>
  <w:num w:numId="42" w16cid:durableId="1344823932">
    <w:abstractNumId w:val="48"/>
  </w:num>
  <w:num w:numId="43" w16cid:durableId="26688536">
    <w:abstractNumId w:val="40"/>
  </w:num>
  <w:num w:numId="44" w16cid:durableId="543520646">
    <w:abstractNumId w:val="35"/>
  </w:num>
  <w:num w:numId="45" w16cid:durableId="657617453">
    <w:abstractNumId w:val="37"/>
  </w:num>
  <w:num w:numId="46" w16cid:durableId="2105219312">
    <w:abstractNumId w:val="2"/>
  </w:num>
  <w:num w:numId="47" w16cid:durableId="1125587815">
    <w:abstractNumId w:val="44"/>
  </w:num>
  <w:num w:numId="48" w16cid:durableId="2054381307">
    <w:abstractNumId w:val="45"/>
  </w:num>
  <w:num w:numId="49" w16cid:durableId="243564209">
    <w:abstractNumId w:val="11"/>
  </w:num>
  <w:num w:numId="50" w16cid:durableId="1120954407">
    <w:abstractNumId w:val="3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7"/>
  <w:doNotDisplayPageBoundaries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AwNzWzNLe0NLUwNDJV0lEKTi0uzszPAykwrAUABj/PWSwAAAA="/>
  </w:docVars>
  <w:rsids>
    <w:rsidRoot w:val="00703220"/>
    <w:rsid w:val="00001177"/>
    <w:rsid w:val="00001544"/>
    <w:rsid w:val="00001E23"/>
    <w:rsid w:val="00002552"/>
    <w:rsid w:val="0000268E"/>
    <w:rsid w:val="000026A2"/>
    <w:rsid w:val="000028A7"/>
    <w:rsid w:val="0000290B"/>
    <w:rsid w:val="00003229"/>
    <w:rsid w:val="00003328"/>
    <w:rsid w:val="000034CF"/>
    <w:rsid w:val="00003DE1"/>
    <w:rsid w:val="000044EF"/>
    <w:rsid w:val="000044F7"/>
    <w:rsid w:val="00004EF5"/>
    <w:rsid w:val="00005DF3"/>
    <w:rsid w:val="00005E6A"/>
    <w:rsid w:val="00006F24"/>
    <w:rsid w:val="000073F2"/>
    <w:rsid w:val="0001015D"/>
    <w:rsid w:val="000103B4"/>
    <w:rsid w:val="00011C1B"/>
    <w:rsid w:val="000127C8"/>
    <w:rsid w:val="000138B9"/>
    <w:rsid w:val="00013A85"/>
    <w:rsid w:val="000143D0"/>
    <w:rsid w:val="00014B30"/>
    <w:rsid w:val="0001506D"/>
    <w:rsid w:val="00015179"/>
    <w:rsid w:val="000168F5"/>
    <w:rsid w:val="00016E54"/>
    <w:rsid w:val="000178FF"/>
    <w:rsid w:val="000200A2"/>
    <w:rsid w:val="0002024C"/>
    <w:rsid w:val="00020F42"/>
    <w:rsid w:val="000214C5"/>
    <w:rsid w:val="0002174B"/>
    <w:rsid w:val="00021EC6"/>
    <w:rsid w:val="00021EFB"/>
    <w:rsid w:val="000233A0"/>
    <w:rsid w:val="0002371D"/>
    <w:rsid w:val="00023D8E"/>
    <w:rsid w:val="00023FAD"/>
    <w:rsid w:val="000258DD"/>
    <w:rsid w:val="00025A91"/>
    <w:rsid w:val="00025BE4"/>
    <w:rsid w:val="000265A1"/>
    <w:rsid w:val="00026DA0"/>
    <w:rsid w:val="000270FC"/>
    <w:rsid w:val="000274F4"/>
    <w:rsid w:val="00031270"/>
    <w:rsid w:val="000322C9"/>
    <w:rsid w:val="00032418"/>
    <w:rsid w:val="00032EBC"/>
    <w:rsid w:val="00033904"/>
    <w:rsid w:val="00033E80"/>
    <w:rsid w:val="00034109"/>
    <w:rsid w:val="00034318"/>
    <w:rsid w:val="000343F6"/>
    <w:rsid w:val="00034515"/>
    <w:rsid w:val="0003453D"/>
    <w:rsid w:val="00034E2B"/>
    <w:rsid w:val="000354FF"/>
    <w:rsid w:val="0003642B"/>
    <w:rsid w:val="00037BCC"/>
    <w:rsid w:val="00037C06"/>
    <w:rsid w:val="00037FC9"/>
    <w:rsid w:val="00040248"/>
    <w:rsid w:val="00040566"/>
    <w:rsid w:val="00040619"/>
    <w:rsid w:val="00041967"/>
    <w:rsid w:val="00041A89"/>
    <w:rsid w:val="00042000"/>
    <w:rsid w:val="00043E2D"/>
    <w:rsid w:val="0004548C"/>
    <w:rsid w:val="00045889"/>
    <w:rsid w:val="000459C8"/>
    <w:rsid w:val="0004621D"/>
    <w:rsid w:val="000464C9"/>
    <w:rsid w:val="00047002"/>
    <w:rsid w:val="00047375"/>
    <w:rsid w:val="000475E1"/>
    <w:rsid w:val="00047E73"/>
    <w:rsid w:val="00050015"/>
    <w:rsid w:val="00050187"/>
    <w:rsid w:val="00050C2A"/>
    <w:rsid w:val="00053CA3"/>
    <w:rsid w:val="00053D42"/>
    <w:rsid w:val="000545DC"/>
    <w:rsid w:val="00056E37"/>
    <w:rsid w:val="00056F63"/>
    <w:rsid w:val="00057841"/>
    <w:rsid w:val="00057D4F"/>
    <w:rsid w:val="00060A87"/>
    <w:rsid w:val="0006110E"/>
    <w:rsid w:val="00061AB9"/>
    <w:rsid w:val="00061AF1"/>
    <w:rsid w:val="00061C64"/>
    <w:rsid w:val="000620FA"/>
    <w:rsid w:val="0006279D"/>
    <w:rsid w:val="00062C01"/>
    <w:rsid w:val="00064948"/>
    <w:rsid w:val="00064984"/>
    <w:rsid w:val="00064A57"/>
    <w:rsid w:val="00064B50"/>
    <w:rsid w:val="00064CF1"/>
    <w:rsid w:val="00065513"/>
    <w:rsid w:val="000662E4"/>
    <w:rsid w:val="00066915"/>
    <w:rsid w:val="0006752E"/>
    <w:rsid w:val="0006754D"/>
    <w:rsid w:val="000700DD"/>
    <w:rsid w:val="00070914"/>
    <w:rsid w:val="00071DE3"/>
    <w:rsid w:val="000723DF"/>
    <w:rsid w:val="00075AF8"/>
    <w:rsid w:val="000761EB"/>
    <w:rsid w:val="00083702"/>
    <w:rsid w:val="00083A7E"/>
    <w:rsid w:val="00085D9C"/>
    <w:rsid w:val="0008600D"/>
    <w:rsid w:val="00086771"/>
    <w:rsid w:val="00086B41"/>
    <w:rsid w:val="00086CBC"/>
    <w:rsid w:val="000874E0"/>
    <w:rsid w:val="00087566"/>
    <w:rsid w:val="00090B26"/>
    <w:rsid w:val="00091792"/>
    <w:rsid w:val="0009240D"/>
    <w:rsid w:val="00092461"/>
    <w:rsid w:val="000958B7"/>
    <w:rsid w:val="00095F40"/>
    <w:rsid w:val="00096047"/>
    <w:rsid w:val="00096BD0"/>
    <w:rsid w:val="000974F6"/>
    <w:rsid w:val="000A00C3"/>
    <w:rsid w:val="000A06C0"/>
    <w:rsid w:val="000A0A34"/>
    <w:rsid w:val="000A0B52"/>
    <w:rsid w:val="000A21AA"/>
    <w:rsid w:val="000A2371"/>
    <w:rsid w:val="000A2486"/>
    <w:rsid w:val="000A35A3"/>
    <w:rsid w:val="000A4393"/>
    <w:rsid w:val="000A4564"/>
    <w:rsid w:val="000A46AD"/>
    <w:rsid w:val="000A46D8"/>
    <w:rsid w:val="000A5BC4"/>
    <w:rsid w:val="000A61B5"/>
    <w:rsid w:val="000A67AE"/>
    <w:rsid w:val="000A6B1A"/>
    <w:rsid w:val="000A6B63"/>
    <w:rsid w:val="000A6E8C"/>
    <w:rsid w:val="000A75CC"/>
    <w:rsid w:val="000A7685"/>
    <w:rsid w:val="000A7ED2"/>
    <w:rsid w:val="000B1D96"/>
    <w:rsid w:val="000B1E8D"/>
    <w:rsid w:val="000B28D6"/>
    <w:rsid w:val="000B4D31"/>
    <w:rsid w:val="000B4F4C"/>
    <w:rsid w:val="000B557A"/>
    <w:rsid w:val="000B55C4"/>
    <w:rsid w:val="000B6968"/>
    <w:rsid w:val="000B6C58"/>
    <w:rsid w:val="000B7D85"/>
    <w:rsid w:val="000B7EBD"/>
    <w:rsid w:val="000C0563"/>
    <w:rsid w:val="000C0808"/>
    <w:rsid w:val="000C08FB"/>
    <w:rsid w:val="000C0A0F"/>
    <w:rsid w:val="000C1737"/>
    <w:rsid w:val="000C259D"/>
    <w:rsid w:val="000C289E"/>
    <w:rsid w:val="000C2A6D"/>
    <w:rsid w:val="000C2F8D"/>
    <w:rsid w:val="000C307B"/>
    <w:rsid w:val="000C313D"/>
    <w:rsid w:val="000C3EE9"/>
    <w:rsid w:val="000C5FFC"/>
    <w:rsid w:val="000C67EA"/>
    <w:rsid w:val="000C6E7C"/>
    <w:rsid w:val="000C7621"/>
    <w:rsid w:val="000D0271"/>
    <w:rsid w:val="000D0A00"/>
    <w:rsid w:val="000D0CDA"/>
    <w:rsid w:val="000D1176"/>
    <w:rsid w:val="000D132B"/>
    <w:rsid w:val="000D215A"/>
    <w:rsid w:val="000D2A73"/>
    <w:rsid w:val="000D3164"/>
    <w:rsid w:val="000D3F68"/>
    <w:rsid w:val="000D4402"/>
    <w:rsid w:val="000D49AC"/>
    <w:rsid w:val="000D49D8"/>
    <w:rsid w:val="000D4C74"/>
    <w:rsid w:val="000D6077"/>
    <w:rsid w:val="000D6CF0"/>
    <w:rsid w:val="000D7B68"/>
    <w:rsid w:val="000E05CF"/>
    <w:rsid w:val="000E0891"/>
    <w:rsid w:val="000E0E6A"/>
    <w:rsid w:val="000E141F"/>
    <w:rsid w:val="000E27F7"/>
    <w:rsid w:val="000E2EBB"/>
    <w:rsid w:val="000E3613"/>
    <w:rsid w:val="000E417A"/>
    <w:rsid w:val="000E4483"/>
    <w:rsid w:val="000E5FDE"/>
    <w:rsid w:val="000E65AE"/>
    <w:rsid w:val="000E6C43"/>
    <w:rsid w:val="000E7461"/>
    <w:rsid w:val="000E76F0"/>
    <w:rsid w:val="000E778C"/>
    <w:rsid w:val="000F030C"/>
    <w:rsid w:val="000F20F4"/>
    <w:rsid w:val="000F321A"/>
    <w:rsid w:val="000F3711"/>
    <w:rsid w:val="000F4318"/>
    <w:rsid w:val="000F43CF"/>
    <w:rsid w:val="000F5365"/>
    <w:rsid w:val="000F5B35"/>
    <w:rsid w:val="000F5C63"/>
    <w:rsid w:val="000F6303"/>
    <w:rsid w:val="000F63A0"/>
    <w:rsid w:val="000F7453"/>
    <w:rsid w:val="000F7C8D"/>
    <w:rsid w:val="0010021F"/>
    <w:rsid w:val="001011E7"/>
    <w:rsid w:val="0010144C"/>
    <w:rsid w:val="0010165C"/>
    <w:rsid w:val="00102595"/>
    <w:rsid w:val="00102E2B"/>
    <w:rsid w:val="0010377D"/>
    <w:rsid w:val="00103B77"/>
    <w:rsid w:val="001041B8"/>
    <w:rsid w:val="00104B12"/>
    <w:rsid w:val="00104BEA"/>
    <w:rsid w:val="00104E02"/>
    <w:rsid w:val="00104F85"/>
    <w:rsid w:val="00105107"/>
    <w:rsid w:val="00106D0F"/>
    <w:rsid w:val="001072F6"/>
    <w:rsid w:val="0010764C"/>
    <w:rsid w:val="00107B3A"/>
    <w:rsid w:val="00110CD6"/>
    <w:rsid w:val="001110CD"/>
    <w:rsid w:val="00111796"/>
    <w:rsid w:val="00111F3E"/>
    <w:rsid w:val="00112354"/>
    <w:rsid w:val="001127AE"/>
    <w:rsid w:val="0011350A"/>
    <w:rsid w:val="001141C8"/>
    <w:rsid w:val="00115666"/>
    <w:rsid w:val="00115741"/>
    <w:rsid w:val="001162C3"/>
    <w:rsid w:val="0011638C"/>
    <w:rsid w:val="0011711D"/>
    <w:rsid w:val="0012047F"/>
    <w:rsid w:val="00120571"/>
    <w:rsid w:val="0012108E"/>
    <w:rsid w:val="0012126A"/>
    <w:rsid w:val="00121E76"/>
    <w:rsid w:val="00121FC3"/>
    <w:rsid w:val="0012375F"/>
    <w:rsid w:val="00123BDE"/>
    <w:rsid w:val="00123FEE"/>
    <w:rsid w:val="00124344"/>
    <w:rsid w:val="00124C77"/>
    <w:rsid w:val="001262E9"/>
    <w:rsid w:val="001263A0"/>
    <w:rsid w:val="001268A5"/>
    <w:rsid w:val="0012719D"/>
    <w:rsid w:val="00127607"/>
    <w:rsid w:val="00130B10"/>
    <w:rsid w:val="00130C36"/>
    <w:rsid w:val="00130E75"/>
    <w:rsid w:val="001322D0"/>
    <w:rsid w:val="001326E2"/>
    <w:rsid w:val="00132B53"/>
    <w:rsid w:val="00133DD6"/>
    <w:rsid w:val="001341AD"/>
    <w:rsid w:val="00134262"/>
    <w:rsid w:val="00134DF7"/>
    <w:rsid w:val="001354DB"/>
    <w:rsid w:val="00135877"/>
    <w:rsid w:val="00136CE5"/>
    <w:rsid w:val="001376AC"/>
    <w:rsid w:val="00140692"/>
    <w:rsid w:val="00140725"/>
    <w:rsid w:val="00140B27"/>
    <w:rsid w:val="00141487"/>
    <w:rsid w:val="00141D66"/>
    <w:rsid w:val="00141FC1"/>
    <w:rsid w:val="00142322"/>
    <w:rsid w:val="00142CFB"/>
    <w:rsid w:val="00143A70"/>
    <w:rsid w:val="00145E5C"/>
    <w:rsid w:val="00145FB7"/>
    <w:rsid w:val="001473DC"/>
    <w:rsid w:val="001500E2"/>
    <w:rsid w:val="00150955"/>
    <w:rsid w:val="001510F0"/>
    <w:rsid w:val="001525BF"/>
    <w:rsid w:val="0015382C"/>
    <w:rsid w:val="00153E67"/>
    <w:rsid w:val="001540F9"/>
    <w:rsid w:val="00154B59"/>
    <w:rsid w:val="00154D2F"/>
    <w:rsid w:val="00155464"/>
    <w:rsid w:val="00155A3C"/>
    <w:rsid w:val="0015619F"/>
    <w:rsid w:val="0015661E"/>
    <w:rsid w:val="0015769E"/>
    <w:rsid w:val="00157C30"/>
    <w:rsid w:val="001603CA"/>
    <w:rsid w:val="00160917"/>
    <w:rsid w:val="00161391"/>
    <w:rsid w:val="001617DC"/>
    <w:rsid w:val="00161C9D"/>
    <w:rsid w:val="001623F3"/>
    <w:rsid w:val="00163928"/>
    <w:rsid w:val="00163B90"/>
    <w:rsid w:val="001647CD"/>
    <w:rsid w:val="00164CEC"/>
    <w:rsid w:val="00165C46"/>
    <w:rsid w:val="00165D45"/>
    <w:rsid w:val="001667BE"/>
    <w:rsid w:val="00167925"/>
    <w:rsid w:val="00167C78"/>
    <w:rsid w:val="001709E4"/>
    <w:rsid w:val="0017110C"/>
    <w:rsid w:val="00171CFF"/>
    <w:rsid w:val="00172185"/>
    <w:rsid w:val="00172D41"/>
    <w:rsid w:val="00173076"/>
    <w:rsid w:val="0017352C"/>
    <w:rsid w:val="00173813"/>
    <w:rsid w:val="001743FF"/>
    <w:rsid w:val="001755AE"/>
    <w:rsid w:val="001759D9"/>
    <w:rsid w:val="00175FAB"/>
    <w:rsid w:val="00176091"/>
    <w:rsid w:val="00176126"/>
    <w:rsid w:val="00176A05"/>
    <w:rsid w:val="00176AA5"/>
    <w:rsid w:val="00177C1D"/>
    <w:rsid w:val="00177CEC"/>
    <w:rsid w:val="00181141"/>
    <w:rsid w:val="0018121D"/>
    <w:rsid w:val="00182F7C"/>
    <w:rsid w:val="0018379C"/>
    <w:rsid w:val="00184F00"/>
    <w:rsid w:val="001855B2"/>
    <w:rsid w:val="00185A98"/>
    <w:rsid w:val="00185C4F"/>
    <w:rsid w:val="001865C8"/>
    <w:rsid w:val="001870AB"/>
    <w:rsid w:val="00187EC8"/>
    <w:rsid w:val="00190A17"/>
    <w:rsid w:val="001912A2"/>
    <w:rsid w:val="00192769"/>
    <w:rsid w:val="001936D1"/>
    <w:rsid w:val="00193D06"/>
    <w:rsid w:val="00194402"/>
    <w:rsid w:val="00195E21"/>
    <w:rsid w:val="001960C8"/>
    <w:rsid w:val="001961D8"/>
    <w:rsid w:val="00196ADF"/>
    <w:rsid w:val="00196EEE"/>
    <w:rsid w:val="00197B5D"/>
    <w:rsid w:val="001A01BE"/>
    <w:rsid w:val="001A0601"/>
    <w:rsid w:val="001A0C15"/>
    <w:rsid w:val="001A0E38"/>
    <w:rsid w:val="001A15FA"/>
    <w:rsid w:val="001A1705"/>
    <w:rsid w:val="001A174A"/>
    <w:rsid w:val="001A1B47"/>
    <w:rsid w:val="001A205E"/>
    <w:rsid w:val="001A2514"/>
    <w:rsid w:val="001A32A7"/>
    <w:rsid w:val="001A4978"/>
    <w:rsid w:val="001A68E2"/>
    <w:rsid w:val="001A6D85"/>
    <w:rsid w:val="001A6E3E"/>
    <w:rsid w:val="001B0A81"/>
    <w:rsid w:val="001B0B78"/>
    <w:rsid w:val="001B2759"/>
    <w:rsid w:val="001B2D54"/>
    <w:rsid w:val="001B3953"/>
    <w:rsid w:val="001B3F71"/>
    <w:rsid w:val="001B46DB"/>
    <w:rsid w:val="001B500F"/>
    <w:rsid w:val="001B5C94"/>
    <w:rsid w:val="001B5CAE"/>
    <w:rsid w:val="001B5E87"/>
    <w:rsid w:val="001B66DF"/>
    <w:rsid w:val="001B6C33"/>
    <w:rsid w:val="001B7F72"/>
    <w:rsid w:val="001B7FC4"/>
    <w:rsid w:val="001C0721"/>
    <w:rsid w:val="001C0B65"/>
    <w:rsid w:val="001C0D31"/>
    <w:rsid w:val="001C121B"/>
    <w:rsid w:val="001C12BB"/>
    <w:rsid w:val="001C2129"/>
    <w:rsid w:val="001C23CC"/>
    <w:rsid w:val="001C2AF3"/>
    <w:rsid w:val="001C30A9"/>
    <w:rsid w:val="001C3F4B"/>
    <w:rsid w:val="001C4593"/>
    <w:rsid w:val="001C54FF"/>
    <w:rsid w:val="001C557F"/>
    <w:rsid w:val="001C622C"/>
    <w:rsid w:val="001D007E"/>
    <w:rsid w:val="001D0302"/>
    <w:rsid w:val="001D101D"/>
    <w:rsid w:val="001D1442"/>
    <w:rsid w:val="001D23E6"/>
    <w:rsid w:val="001D2C22"/>
    <w:rsid w:val="001D2D3D"/>
    <w:rsid w:val="001D385D"/>
    <w:rsid w:val="001D4B35"/>
    <w:rsid w:val="001D52D0"/>
    <w:rsid w:val="001D56A3"/>
    <w:rsid w:val="001D5A9E"/>
    <w:rsid w:val="001D5B98"/>
    <w:rsid w:val="001D69F0"/>
    <w:rsid w:val="001D7648"/>
    <w:rsid w:val="001E01A9"/>
    <w:rsid w:val="001E01C7"/>
    <w:rsid w:val="001E0BAA"/>
    <w:rsid w:val="001E0CA1"/>
    <w:rsid w:val="001E10A9"/>
    <w:rsid w:val="001E1202"/>
    <w:rsid w:val="001E202F"/>
    <w:rsid w:val="001E2B66"/>
    <w:rsid w:val="001E3429"/>
    <w:rsid w:val="001E3469"/>
    <w:rsid w:val="001E4112"/>
    <w:rsid w:val="001E4137"/>
    <w:rsid w:val="001E4216"/>
    <w:rsid w:val="001E42F8"/>
    <w:rsid w:val="001E4818"/>
    <w:rsid w:val="001E5BD2"/>
    <w:rsid w:val="001E632F"/>
    <w:rsid w:val="001E6C0B"/>
    <w:rsid w:val="001E7675"/>
    <w:rsid w:val="001E7E96"/>
    <w:rsid w:val="001F052B"/>
    <w:rsid w:val="001F0724"/>
    <w:rsid w:val="001F0981"/>
    <w:rsid w:val="001F0F45"/>
    <w:rsid w:val="001F3538"/>
    <w:rsid w:val="001F36A7"/>
    <w:rsid w:val="001F428F"/>
    <w:rsid w:val="001F44D0"/>
    <w:rsid w:val="001F46A2"/>
    <w:rsid w:val="001F4CFF"/>
    <w:rsid w:val="001F7311"/>
    <w:rsid w:val="001F77BB"/>
    <w:rsid w:val="00200028"/>
    <w:rsid w:val="00200933"/>
    <w:rsid w:val="00200F21"/>
    <w:rsid w:val="00201994"/>
    <w:rsid w:val="00201A27"/>
    <w:rsid w:val="00203A04"/>
    <w:rsid w:val="0020504D"/>
    <w:rsid w:val="00205E07"/>
    <w:rsid w:val="0020630A"/>
    <w:rsid w:val="002065A6"/>
    <w:rsid w:val="00206685"/>
    <w:rsid w:val="002071CD"/>
    <w:rsid w:val="00207325"/>
    <w:rsid w:val="0020758F"/>
    <w:rsid w:val="002077BE"/>
    <w:rsid w:val="00207907"/>
    <w:rsid w:val="002109DA"/>
    <w:rsid w:val="00210A17"/>
    <w:rsid w:val="00210D38"/>
    <w:rsid w:val="00210E2C"/>
    <w:rsid w:val="00211646"/>
    <w:rsid w:val="00211891"/>
    <w:rsid w:val="00212C4F"/>
    <w:rsid w:val="0021341A"/>
    <w:rsid w:val="0021363D"/>
    <w:rsid w:val="002142E9"/>
    <w:rsid w:val="002145CB"/>
    <w:rsid w:val="00214813"/>
    <w:rsid w:val="00215FDD"/>
    <w:rsid w:val="0021610E"/>
    <w:rsid w:val="002166F4"/>
    <w:rsid w:val="00216F70"/>
    <w:rsid w:val="00217024"/>
    <w:rsid w:val="002174EC"/>
    <w:rsid w:val="0022056D"/>
    <w:rsid w:val="00220926"/>
    <w:rsid w:val="0022203C"/>
    <w:rsid w:val="002226C5"/>
    <w:rsid w:val="002227B7"/>
    <w:rsid w:val="00222E63"/>
    <w:rsid w:val="002230FA"/>
    <w:rsid w:val="0022371A"/>
    <w:rsid w:val="00223B53"/>
    <w:rsid w:val="00223BA0"/>
    <w:rsid w:val="002251FC"/>
    <w:rsid w:val="002253B3"/>
    <w:rsid w:val="00227D02"/>
    <w:rsid w:val="00230403"/>
    <w:rsid w:val="00230A2B"/>
    <w:rsid w:val="002325BB"/>
    <w:rsid w:val="002333A9"/>
    <w:rsid w:val="00233684"/>
    <w:rsid w:val="002337C7"/>
    <w:rsid w:val="00233BF6"/>
    <w:rsid w:val="00233C6B"/>
    <w:rsid w:val="0023405D"/>
    <w:rsid w:val="002340E5"/>
    <w:rsid w:val="002343FE"/>
    <w:rsid w:val="00235871"/>
    <w:rsid w:val="0023620C"/>
    <w:rsid w:val="00237397"/>
    <w:rsid w:val="00237942"/>
    <w:rsid w:val="00237A45"/>
    <w:rsid w:val="00240B2D"/>
    <w:rsid w:val="00240EBA"/>
    <w:rsid w:val="002413B5"/>
    <w:rsid w:val="002415D1"/>
    <w:rsid w:val="00241A65"/>
    <w:rsid w:val="00242110"/>
    <w:rsid w:val="002428FF"/>
    <w:rsid w:val="002432B5"/>
    <w:rsid w:val="00243AEC"/>
    <w:rsid w:val="00244689"/>
    <w:rsid w:val="002463AE"/>
    <w:rsid w:val="00246AB2"/>
    <w:rsid w:val="00246BBD"/>
    <w:rsid w:val="00247A62"/>
    <w:rsid w:val="00247D33"/>
    <w:rsid w:val="00247E26"/>
    <w:rsid w:val="00250C0F"/>
    <w:rsid w:val="00251219"/>
    <w:rsid w:val="002514BB"/>
    <w:rsid w:val="00251915"/>
    <w:rsid w:val="002525A1"/>
    <w:rsid w:val="00252ED3"/>
    <w:rsid w:val="0025304F"/>
    <w:rsid w:val="00253640"/>
    <w:rsid w:val="0025388F"/>
    <w:rsid w:val="00254019"/>
    <w:rsid w:val="002540C9"/>
    <w:rsid w:val="00254307"/>
    <w:rsid w:val="00254755"/>
    <w:rsid w:val="00254817"/>
    <w:rsid w:val="002553EB"/>
    <w:rsid w:val="0025541E"/>
    <w:rsid w:val="00255C98"/>
    <w:rsid w:val="00256725"/>
    <w:rsid w:val="00256898"/>
    <w:rsid w:val="00256BF6"/>
    <w:rsid w:val="00257343"/>
    <w:rsid w:val="00257FC6"/>
    <w:rsid w:val="00260063"/>
    <w:rsid w:val="002609A1"/>
    <w:rsid w:val="002633FE"/>
    <w:rsid w:val="002636F5"/>
    <w:rsid w:val="00263B6C"/>
    <w:rsid w:val="00263DC0"/>
    <w:rsid w:val="0026482A"/>
    <w:rsid w:val="00264BC9"/>
    <w:rsid w:val="00265CF9"/>
    <w:rsid w:val="00266E79"/>
    <w:rsid w:val="00266F79"/>
    <w:rsid w:val="00267794"/>
    <w:rsid w:val="0026797B"/>
    <w:rsid w:val="00270337"/>
    <w:rsid w:val="0027068D"/>
    <w:rsid w:val="00270828"/>
    <w:rsid w:val="00270ABA"/>
    <w:rsid w:val="00270DB3"/>
    <w:rsid w:val="0027105D"/>
    <w:rsid w:val="00271F81"/>
    <w:rsid w:val="0027224E"/>
    <w:rsid w:val="00272393"/>
    <w:rsid w:val="00273077"/>
    <w:rsid w:val="00273B3E"/>
    <w:rsid w:val="00274536"/>
    <w:rsid w:val="00275006"/>
    <w:rsid w:val="002753E0"/>
    <w:rsid w:val="00275868"/>
    <w:rsid w:val="00275EB0"/>
    <w:rsid w:val="00276288"/>
    <w:rsid w:val="00277787"/>
    <w:rsid w:val="00277855"/>
    <w:rsid w:val="00277EDB"/>
    <w:rsid w:val="00277F44"/>
    <w:rsid w:val="0028055D"/>
    <w:rsid w:val="002806EF"/>
    <w:rsid w:val="002819F3"/>
    <w:rsid w:val="00282385"/>
    <w:rsid w:val="00282425"/>
    <w:rsid w:val="0028289D"/>
    <w:rsid w:val="002839D2"/>
    <w:rsid w:val="00283AA3"/>
    <w:rsid w:val="00283CB6"/>
    <w:rsid w:val="0028437D"/>
    <w:rsid w:val="0028479B"/>
    <w:rsid w:val="0028625D"/>
    <w:rsid w:val="00286481"/>
    <w:rsid w:val="002866FC"/>
    <w:rsid w:val="0028692E"/>
    <w:rsid w:val="00286BFF"/>
    <w:rsid w:val="00286C63"/>
    <w:rsid w:val="00287187"/>
    <w:rsid w:val="002872E4"/>
    <w:rsid w:val="002905A1"/>
    <w:rsid w:val="002907AA"/>
    <w:rsid w:val="00290DBB"/>
    <w:rsid w:val="0029179F"/>
    <w:rsid w:val="00291FBB"/>
    <w:rsid w:val="002922C2"/>
    <w:rsid w:val="002936B7"/>
    <w:rsid w:val="00293879"/>
    <w:rsid w:val="00294257"/>
    <w:rsid w:val="002943AC"/>
    <w:rsid w:val="0029455E"/>
    <w:rsid w:val="002946C3"/>
    <w:rsid w:val="002948FF"/>
    <w:rsid w:val="00294A5D"/>
    <w:rsid w:val="0029500A"/>
    <w:rsid w:val="002959D0"/>
    <w:rsid w:val="002970AB"/>
    <w:rsid w:val="002979D3"/>
    <w:rsid w:val="002A0422"/>
    <w:rsid w:val="002A1CF4"/>
    <w:rsid w:val="002A37BB"/>
    <w:rsid w:val="002A587F"/>
    <w:rsid w:val="002A5F33"/>
    <w:rsid w:val="002A6184"/>
    <w:rsid w:val="002A6644"/>
    <w:rsid w:val="002A6ADD"/>
    <w:rsid w:val="002A6D44"/>
    <w:rsid w:val="002A7291"/>
    <w:rsid w:val="002A7A49"/>
    <w:rsid w:val="002B0B34"/>
    <w:rsid w:val="002B1971"/>
    <w:rsid w:val="002B1FF6"/>
    <w:rsid w:val="002B2572"/>
    <w:rsid w:val="002B334D"/>
    <w:rsid w:val="002B33D5"/>
    <w:rsid w:val="002B5314"/>
    <w:rsid w:val="002B5589"/>
    <w:rsid w:val="002B5AA2"/>
    <w:rsid w:val="002B5DBF"/>
    <w:rsid w:val="002B5F25"/>
    <w:rsid w:val="002B63F8"/>
    <w:rsid w:val="002B69FF"/>
    <w:rsid w:val="002B7846"/>
    <w:rsid w:val="002B7E17"/>
    <w:rsid w:val="002B7F49"/>
    <w:rsid w:val="002C0E36"/>
    <w:rsid w:val="002C0F7B"/>
    <w:rsid w:val="002C17D4"/>
    <w:rsid w:val="002C2383"/>
    <w:rsid w:val="002C2550"/>
    <w:rsid w:val="002C3ADF"/>
    <w:rsid w:val="002C4127"/>
    <w:rsid w:val="002C5490"/>
    <w:rsid w:val="002C56C2"/>
    <w:rsid w:val="002C671D"/>
    <w:rsid w:val="002C68EC"/>
    <w:rsid w:val="002C7A5D"/>
    <w:rsid w:val="002D0251"/>
    <w:rsid w:val="002D13B6"/>
    <w:rsid w:val="002D1D15"/>
    <w:rsid w:val="002D1FA3"/>
    <w:rsid w:val="002D2171"/>
    <w:rsid w:val="002D2440"/>
    <w:rsid w:val="002D2E1C"/>
    <w:rsid w:val="002D3033"/>
    <w:rsid w:val="002D3996"/>
    <w:rsid w:val="002D438C"/>
    <w:rsid w:val="002D49C7"/>
    <w:rsid w:val="002D5C40"/>
    <w:rsid w:val="002D62F9"/>
    <w:rsid w:val="002D68ED"/>
    <w:rsid w:val="002D6B15"/>
    <w:rsid w:val="002D6E5F"/>
    <w:rsid w:val="002D7CC7"/>
    <w:rsid w:val="002D7F6A"/>
    <w:rsid w:val="002E0A33"/>
    <w:rsid w:val="002E0ACD"/>
    <w:rsid w:val="002E1C53"/>
    <w:rsid w:val="002E20D0"/>
    <w:rsid w:val="002E3A64"/>
    <w:rsid w:val="002E3AC0"/>
    <w:rsid w:val="002E47FF"/>
    <w:rsid w:val="002E601C"/>
    <w:rsid w:val="002E61F6"/>
    <w:rsid w:val="002E637C"/>
    <w:rsid w:val="002E646D"/>
    <w:rsid w:val="002E673B"/>
    <w:rsid w:val="002E683A"/>
    <w:rsid w:val="002E6D28"/>
    <w:rsid w:val="002E6E84"/>
    <w:rsid w:val="002E72EE"/>
    <w:rsid w:val="002E7A24"/>
    <w:rsid w:val="002F1DE6"/>
    <w:rsid w:val="002F1FE8"/>
    <w:rsid w:val="002F2471"/>
    <w:rsid w:val="002F3C68"/>
    <w:rsid w:val="002F407B"/>
    <w:rsid w:val="002F43C6"/>
    <w:rsid w:val="002F55F6"/>
    <w:rsid w:val="002F5D58"/>
    <w:rsid w:val="002F6350"/>
    <w:rsid w:val="002F6757"/>
    <w:rsid w:val="002F776F"/>
    <w:rsid w:val="002F78D1"/>
    <w:rsid w:val="002F78DC"/>
    <w:rsid w:val="002F7F02"/>
    <w:rsid w:val="00300DBC"/>
    <w:rsid w:val="0030119E"/>
    <w:rsid w:val="0030119F"/>
    <w:rsid w:val="0030146A"/>
    <w:rsid w:val="0030167F"/>
    <w:rsid w:val="00301983"/>
    <w:rsid w:val="00301FE2"/>
    <w:rsid w:val="00302334"/>
    <w:rsid w:val="00304147"/>
    <w:rsid w:val="0030497A"/>
    <w:rsid w:val="003054E4"/>
    <w:rsid w:val="00305866"/>
    <w:rsid w:val="00306037"/>
    <w:rsid w:val="00307FEF"/>
    <w:rsid w:val="0031009D"/>
    <w:rsid w:val="003109CF"/>
    <w:rsid w:val="00310B3E"/>
    <w:rsid w:val="00310FE1"/>
    <w:rsid w:val="00311051"/>
    <w:rsid w:val="0031173C"/>
    <w:rsid w:val="00311886"/>
    <w:rsid w:val="00311AD7"/>
    <w:rsid w:val="00312C13"/>
    <w:rsid w:val="003132E9"/>
    <w:rsid w:val="00313BE8"/>
    <w:rsid w:val="0031443D"/>
    <w:rsid w:val="00314666"/>
    <w:rsid w:val="0031476A"/>
    <w:rsid w:val="00314B63"/>
    <w:rsid w:val="00315E8E"/>
    <w:rsid w:val="0031697D"/>
    <w:rsid w:val="00316C14"/>
    <w:rsid w:val="0031725B"/>
    <w:rsid w:val="003204E8"/>
    <w:rsid w:val="00320E12"/>
    <w:rsid w:val="0032152C"/>
    <w:rsid w:val="00321BA6"/>
    <w:rsid w:val="00321DDE"/>
    <w:rsid w:val="003227F6"/>
    <w:rsid w:val="0032285E"/>
    <w:rsid w:val="00322905"/>
    <w:rsid w:val="0032293E"/>
    <w:rsid w:val="003230C1"/>
    <w:rsid w:val="00323AE3"/>
    <w:rsid w:val="00323C2B"/>
    <w:rsid w:val="00324DEC"/>
    <w:rsid w:val="00325D9F"/>
    <w:rsid w:val="00326491"/>
    <w:rsid w:val="00326FFB"/>
    <w:rsid w:val="0032734D"/>
    <w:rsid w:val="0032759F"/>
    <w:rsid w:val="00327859"/>
    <w:rsid w:val="00327F02"/>
    <w:rsid w:val="00327F7C"/>
    <w:rsid w:val="00330CA1"/>
    <w:rsid w:val="00331C0D"/>
    <w:rsid w:val="0033241E"/>
    <w:rsid w:val="00333126"/>
    <w:rsid w:val="00333127"/>
    <w:rsid w:val="00333B8D"/>
    <w:rsid w:val="00333D65"/>
    <w:rsid w:val="0033452F"/>
    <w:rsid w:val="00334E2B"/>
    <w:rsid w:val="003356BE"/>
    <w:rsid w:val="00335854"/>
    <w:rsid w:val="00335932"/>
    <w:rsid w:val="0033652F"/>
    <w:rsid w:val="00336607"/>
    <w:rsid w:val="00336DF5"/>
    <w:rsid w:val="00337EEB"/>
    <w:rsid w:val="00340801"/>
    <w:rsid w:val="00341896"/>
    <w:rsid w:val="003418E0"/>
    <w:rsid w:val="00341984"/>
    <w:rsid w:val="00341DE7"/>
    <w:rsid w:val="003430AF"/>
    <w:rsid w:val="003439C3"/>
    <w:rsid w:val="00344466"/>
    <w:rsid w:val="003445BF"/>
    <w:rsid w:val="00344CAB"/>
    <w:rsid w:val="00345543"/>
    <w:rsid w:val="00345A01"/>
    <w:rsid w:val="00346489"/>
    <w:rsid w:val="0034778B"/>
    <w:rsid w:val="00347F73"/>
    <w:rsid w:val="003506E2"/>
    <w:rsid w:val="003506F7"/>
    <w:rsid w:val="00350783"/>
    <w:rsid w:val="0035232A"/>
    <w:rsid w:val="00352520"/>
    <w:rsid w:val="0035290B"/>
    <w:rsid w:val="00352C96"/>
    <w:rsid w:val="00352D27"/>
    <w:rsid w:val="003532F5"/>
    <w:rsid w:val="00353303"/>
    <w:rsid w:val="00353962"/>
    <w:rsid w:val="00353DCB"/>
    <w:rsid w:val="00353FD5"/>
    <w:rsid w:val="003540D6"/>
    <w:rsid w:val="0035439E"/>
    <w:rsid w:val="0035486B"/>
    <w:rsid w:val="00354D58"/>
    <w:rsid w:val="00355441"/>
    <w:rsid w:val="003563F9"/>
    <w:rsid w:val="00356416"/>
    <w:rsid w:val="003568F8"/>
    <w:rsid w:val="00356971"/>
    <w:rsid w:val="003571C0"/>
    <w:rsid w:val="003574AE"/>
    <w:rsid w:val="00357B25"/>
    <w:rsid w:val="0036005B"/>
    <w:rsid w:val="0036060A"/>
    <w:rsid w:val="003615EF"/>
    <w:rsid w:val="00361D0E"/>
    <w:rsid w:val="003631B6"/>
    <w:rsid w:val="0036515F"/>
    <w:rsid w:val="00366F8E"/>
    <w:rsid w:val="00367101"/>
    <w:rsid w:val="00367F97"/>
    <w:rsid w:val="00370025"/>
    <w:rsid w:val="0037079F"/>
    <w:rsid w:val="00370937"/>
    <w:rsid w:val="0037162B"/>
    <w:rsid w:val="0037171D"/>
    <w:rsid w:val="003719BA"/>
    <w:rsid w:val="00371BE8"/>
    <w:rsid w:val="00371F4F"/>
    <w:rsid w:val="00372BA0"/>
    <w:rsid w:val="00372DD7"/>
    <w:rsid w:val="0037360D"/>
    <w:rsid w:val="00373818"/>
    <w:rsid w:val="003741C0"/>
    <w:rsid w:val="00374B10"/>
    <w:rsid w:val="00376E58"/>
    <w:rsid w:val="00377619"/>
    <w:rsid w:val="00377DDA"/>
    <w:rsid w:val="00381D21"/>
    <w:rsid w:val="00382CDA"/>
    <w:rsid w:val="00383B18"/>
    <w:rsid w:val="00384F3C"/>
    <w:rsid w:val="00385C9B"/>
    <w:rsid w:val="00386132"/>
    <w:rsid w:val="003864B4"/>
    <w:rsid w:val="00386AFD"/>
    <w:rsid w:val="00387F6F"/>
    <w:rsid w:val="00390100"/>
    <w:rsid w:val="00390690"/>
    <w:rsid w:val="003915D9"/>
    <w:rsid w:val="00392A1F"/>
    <w:rsid w:val="00393A9C"/>
    <w:rsid w:val="00394081"/>
    <w:rsid w:val="00394732"/>
    <w:rsid w:val="00394DDF"/>
    <w:rsid w:val="003951F4"/>
    <w:rsid w:val="00395F57"/>
    <w:rsid w:val="00396214"/>
    <w:rsid w:val="0039661C"/>
    <w:rsid w:val="00397024"/>
    <w:rsid w:val="00397442"/>
    <w:rsid w:val="003974EA"/>
    <w:rsid w:val="003A06D4"/>
    <w:rsid w:val="003A0BA7"/>
    <w:rsid w:val="003A159B"/>
    <w:rsid w:val="003A3624"/>
    <w:rsid w:val="003A4699"/>
    <w:rsid w:val="003A5294"/>
    <w:rsid w:val="003A52FC"/>
    <w:rsid w:val="003A617A"/>
    <w:rsid w:val="003A65CB"/>
    <w:rsid w:val="003A6AF7"/>
    <w:rsid w:val="003A736F"/>
    <w:rsid w:val="003A7BDA"/>
    <w:rsid w:val="003B039C"/>
    <w:rsid w:val="003B0847"/>
    <w:rsid w:val="003B1B84"/>
    <w:rsid w:val="003B2B27"/>
    <w:rsid w:val="003B2BAE"/>
    <w:rsid w:val="003B2D97"/>
    <w:rsid w:val="003B3426"/>
    <w:rsid w:val="003B34AD"/>
    <w:rsid w:val="003B385D"/>
    <w:rsid w:val="003B3865"/>
    <w:rsid w:val="003B3D84"/>
    <w:rsid w:val="003B4087"/>
    <w:rsid w:val="003B42B9"/>
    <w:rsid w:val="003B43AB"/>
    <w:rsid w:val="003B518F"/>
    <w:rsid w:val="003B57BE"/>
    <w:rsid w:val="003B57EF"/>
    <w:rsid w:val="003B57F0"/>
    <w:rsid w:val="003C03AE"/>
    <w:rsid w:val="003C1780"/>
    <w:rsid w:val="003C1FCD"/>
    <w:rsid w:val="003C29C8"/>
    <w:rsid w:val="003C3015"/>
    <w:rsid w:val="003C3F5E"/>
    <w:rsid w:val="003C4388"/>
    <w:rsid w:val="003C45B9"/>
    <w:rsid w:val="003C50F0"/>
    <w:rsid w:val="003C536A"/>
    <w:rsid w:val="003C591E"/>
    <w:rsid w:val="003C5E6A"/>
    <w:rsid w:val="003C5F9D"/>
    <w:rsid w:val="003C66A5"/>
    <w:rsid w:val="003C7823"/>
    <w:rsid w:val="003C7F87"/>
    <w:rsid w:val="003D1CE2"/>
    <w:rsid w:val="003D1D86"/>
    <w:rsid w:val="003D213B"/>
    <w:rsid w:val="003D2147"/>
    <w:rsid w:val="003D2593"/>
    <w:rsid w:val="003D33CD"/>
    <w:rsid w:val="003D4534"/>
    <w:rsid w:val="003D5A84"/>
    <w:rsid w:val="003D5E5B"/>
    <w:rsid w:val="003D74B2"/>
    <w:rsid w:val="003D7630"/>
    <w:rsid w:val="003D78B3"/>
    <w:rsid w:val="003D7D63"/>
    <w:rsid w:val="003D7DA7"/>
    <w:rsid w:val="003E18F7"/>
    <w:rsid w:val="003E2076"/>
    <w:rsid w:val="003E2243"/>
    <w:rsid w:val="003E22A8"/>
    <w:rsid w:val="003E2FB1"/>
    <w:rsid w:val="003E3BB1"/>
    <w:rsid w:val="003E4174"/>
    <w:rsid w:val="003E446C"/>
    <w:rsid w:val="003E5C0D"/>
    <w:rsid w:val="003E5CB4"/>
    <w:rsid w:val="003E6557"/>
    <w:rsid w:val="003E69B4"/>
    <w:rsid w:val="003E6F4F"/>
    <w:rsid w:val="003E72D2"/>
    <w:rsid w:val="003E77E1"/>
    <w:rsid w:val="003E7FDB"/>
    <w:rsid w:val="003F0FF0"/>
    <w:rsid w:val="003F13E1"/>
    <w:rsid w:val="003F1B04"/>
    <w:rsid w:val="003F5224"/>
    <w:rsid w:val="003F57D6"/>
    <w:rsid w:val="003F6360"/>
    <w:rsid w:val="003F6CB8"/>
    <w:rsid w:val="004000D6"/>
    <w:rsid w:val="004003D0"/>
    <w:rsid w:val="004009B5"/>
    <w:rsid w:val="00400C6C"/>
    <w:rsid w:val="00401991"/>
    <w:rsid w:val="00401D94"/>
    <w:rsid w:val="00402723"/>
    <w:rsid w:val="00402781"/>
    <w:rsid w:val="004044A9"/>
    <w:rsid w:val="00404633"/>
    <w:rsid w:val="00404D39"/>
    <w:rsid w:val="0040566B"/>
    <w:rsid w:val="004056A1"/>
    <w:rsid w:val="00405871"/>
    <w:rsid w:val="00405984"/>
    <w:rsid w:val="00406769"/>
    <w:rsid w:val="00406792"/>
    <w:rsid w:val="0040685A"/>
    <w:rsid w:val="0040721F"/>
    <w:rsid w:val="00407697"/>
    <w:rsid w:val="00407CC6"/>
    <w:rsid w:val="0041049E"/>
    <w:rsid w:val="00411B16"/>
    <w:rsid w:val="004125E7"/>
    <w:rsid w:val="00413276"/>
    <w:rsid w:val="00413A09"/>
    <w:rsid w:val="00413F4C"/>
    <w:rsid w:val="00414B09"/>
    <w:rsid w:val="00415057"/>
    <w:rsid w:val="004152B4"/>
    <w:rsid w:val="00415840"/>
    <w:rsid w:val="00417A7D"/>
    <w:rsid w:val="00417B1D"/>
    <w:rsid w:val="00417D49"/>
    <w:rsid w:val="00417D80"/>
    <w:rsid w:val="00417FBA"/>
    <w:rsid w:val="00420A4F"/>
    <w:rsid w:val="00420B18"/>
    <w:rsid w:val="004233D3"/>
    <w:rsid w:val="0042370E"/>
    <w:rsid w:val="00425A4F"/>
    <w:rsid w:val="00425B9F"/>
    <w:rsid w:val="00426021"/>
    <w:rsid w:val="004261EA"/>
    <w:rsid w:val="0042676E"/>
    <w:rsid w:val="00426B3D"/>
    <w:rsid w:val="004274ED"/>
    <w:rsid w:val="0043007C"/>
    <w:rsid w:val="00430092"/>
    <w:rsid w:val="00430977"/>
    <w:rsid w:val="00430EF3"/>
    <w:rsid w:val="0043181D"/>
    <w:rsid w:val="00432236"/>
    <w:rsid w:val="004327D1"/>
    <w:rsid w:val="00432D39"/>
    <w:rsid w:val="00432E5F"/>
    <w:rsid w:val="004332E8"/>
    <w:rsid w:val="004332FC"/>
    <w:rsid w:val="004336D1"/>
    <w:rsid w:val="00433816"/>
    <w:rsid w:val="00433B3D"/>
    <w:rsid w:val="00433CB0"/>
    <w:rsid w:val="0043489C"/>
    <w:rsid w:val="00435586"/>
    <w:rsid w:val="00436B36"/>
    <w:rsid w:val="004371F9"/>
    <w:rsid w:val="004372FB"/>
    <w:rsid w:val="00437A54"/>
    <w:rsid w:val="00437A90"/>
    <w:rsid w:val="00437C4B"/>
    <w:rsid w:val="00440C51"/>
    <w:rsid w:val="00440E4E"/>
    <w:rsid w:val="00440F39"/>
    <w:rsid w:val="00442042"/>
    <w:rsid w:val="004425D3"/>
    <w:rsid w:val="0044270A"/>
    <w:rsid w:val="00443546"/>
    <w:rsid w:val="00443C3B"/>
    <w:rsid w:val="00443DA6"/>
    <w:rsid w:val="0044438E"/>
    <w:rsid w:val="004448F9"/>
    <w:rsid w:val="0044509F"/>
    <w:rsid w:val="00445AFD"/>
    <w:rsid w:val="00446349"/>
    <w:rsid w:val="00447092"/>
    <w:rsid w:val="00450186"/>
    <w:rsid w:val="004502B5"/>
    <w:rsid w:val="004503E7"/>
    <w:rsid w:val="00450CA0"/>
    <w:rsid w:val="0045259F"/>
    <w:rsid w:val="00452908"/>
    <w:rsid w:val="004554A5"/>
    <w:rsid w:val="00456DF1"/>
    <w:rsid w:val="00457B29"/>
    <w:rsid w:val="00457F24"/>
    <w:rsid w:val="00457FA4"/>
    <w:rsid w:val="0046030A"/>
    <w:rsid w:val="0046056B"/>
    <w:rsid w:val="00461256"/>
    <w:rsid w:val="004614A5"/>
    <w:rsid w:val="00461DC9"/>
    <w:rsid w:val="004628B7"/>
    <w:rsid w:val="00462D8B"/>
    <w:rsid w:val="00464938"/>
    <w:rsid w:val="0046506F"/>
    <w:rsid w:val="00465DA3"/>
    <w:rsid w:val="00466615"/>
    <w:rsid w:val="0046793D"/>
    <w:rsid w:val="00467C9D"/>
    <w:rsid w:val="00467D17"/>
    <w:rsid w:val="00467DC5"/>
    <w:rsid w:val="0047006E"/>
    <w:rsid w:val="00470640"/>
    <w:rsid w:val="0047090C"/>
    <w:rsid w:val="00470E13"/>
    <w:rsid w:val="00471666"/>
    <w:rsid w:val="0047169A"/>
    <w:rsid w:val="0047205F"/>
    <w:rsid w:val="00472170"/>
    <w:rsid w:val="00477154"/>
    <w:rsid w:val="004774B0"/>
    <w:rsid w:val="004774D9"/>
    <w:rsid w:val="00477ECB"/>
    <w:rsid w:val="00480703"/>
    <w:rsid w:val="00480828"/>
    <w:rsid w:val="004817EE"/>
    <w:rsid w:val="004820EC"/>
    <w:rsid w:val="00482466"/>
    <w:rsid w:val="00482AC0"/>
    <w:rsid w:val="00483082"/>
    <w:rsid w:val="004836C9"/>
    <w:rsid w:val="00484A06"/>
    <w:rsid w:val="00485FBD"/>
    <w:rsid w:val="004864E9"/>
    <w:rsid w:val="00486AAB"/>
    <w:rsid w:val="00487627"/>
    <w:rsid w:val="00490D1A"/>
    <w:rsid w:val="00490F6B"/>
    <w:rsid w:val="004914A2"/>
    <w:rsid w:val="00492552"/>
    <w:rsid w:val="00494600"/>
    <w:rsid w:val="0049469A"/>
    <w:rsid w:val="00494C52"/>
    <w:rsid w:val="004953FF"/>
    <w:rsid w:val="004954D9"/>
    <w:rsid w:val="004959EC"/>
    <w:rsid w:val="00497CC2"/>
    <w:rsid w:val="004A001F"/>
    <w:rsid w:val="004A092D"/>
    <w:rsid w:val="004A12CE"/>
    <w:rsid w:val="004A1E50"/>
    <w:rsid w:val="004A20C9"/>
    <w:rsid w:val="004A2699"/>
    <w:rsid w:val="004A2D6A"/>
    <w:rsid w:val="004A2FF1"/>
    <w:rsid w:val="004A339C"/>
    <w:rsid w:val="004A33D6"/>
    <w:rsid w:val="004A3533"/>
    <w:rsid w:val="004A3AEB"/>
    <w:rsid w:val="004A4709"/>
    <w:rsid w:val="004A4C3F"/>
    <w:rsid w:val="004A4CAF"/>
    <w:rsid w:val="004A4CD2"/>
    <w:rsid w:val="004A4D00"/>
    <w:rsid w:val="004A51F5"/>
    <w:rsid w:val="004A5531"/>
    <w:rsid w:val="004A55DC"/>
    <w:rsid w:val="004A58A0"/>
    <w:rsid w:val="004A5C95"/>
    <w:rsid w:val="004A62D7"/>
    <w:rsid w:val="004B019C"/>
    <w:rsid w:val="004B0CE5"/>
    <w:rsid w:val="004B1270"/>
    <w:rsid w:val="004B2072"/>
    <w:rsid w:val="004B2A19"/>
    <w:rsid w:val="004B301D"/>
    <w:rsid w:val="004B3EC9"/>
    <w:rsid w:val="004B48B7"/>
    <w:rsid w:val="004B4BBC"/>
    <w:rsid w:val="004B5D0C"/>
    <w:rsid w:val="004B5E31"/>
    <w:rsid w:val="004B6241"/>
    <w:rsid w:val="004B72BE"/>
    <w:rsid w:val="004C0538"/>
    <w:rsid w:val="004C1678"/>
    <w:rsid w:val="004C1A00"/>
    <w:rsid w:val="004C1EFA"/>
    <w:rsid w:val="004C23BC"/>
    <w:rsid w:val="004C2DE2"/>
    <w:rsid w:val="004C309E"/>
    <w:rsid w:val="004C3529"/>
    <w:rsid w:val="004C363C"/>
    <w:rsid w:val="004C3C5A"/>
    <w:rsid w:val="004C4787"/>
    <w:rsid w:val="004C5086"/>
    <w:rsid w:val="004C636C"/>
    <w:rsid w:val="004C68D7"/>
    <w:rsid w:val="004C6FE6"/>
    <w:rsid w:val="004C77B9"/>
    <w:rsid w:val="004D1EDD"/>
    <w:rsid w:val="004D2134"/>
    <w:rsid w:val="004D2162"/>
    <w:rsid w:val="004D22B0"/>
    <w:rsid w:val="004D2616"/>
    <w:rsid w:val="004D2F6E"/>
    <w:rsid w:val="004D3723"/>
    <w:rsid w:val="004D3DDD"/>
    <w:rsid w:val="004D418F"/>
    <w:rsid w:val="004D41F0"/>
    <w:rsid w:val="004D49E2"/>
    <w:rsid w:val="004D5F50"/>
    <w:rsid w:val="004D644D"/>
    <w:rsid w:val="004D70EE"/>
    <w:rsid w:val="004D7DC1"/>
    <w:rsid w:val="004E0148"/>
    <w:rsid w:val="004E13D8"/>
    <w:rsid w:val="004E1CA5"/>
    <w:rsid w:val="004E2317"/>
    <w:rsid w:val="004E3041"/>
    <w:rsid w:val="004E30D9"/>
    <w:rsid w:val="004E38C2"/>
    <w:rsid w:val="004E4336"/>
    <w:rsid w:val="004E436E"/>
    <w:rsid w:val="004E4391"/>
    <w:rsid w:val="004E473D"/>
    <w:rsid w:val="004E4A04"/>
    <w:rsid w:val="004E5F54"/>
    <w:rsid w:val="004F114A"/>
    <w:rsid w:val="004F1E0C"/>
    <w:rsid w:val="004F2485"/>
    <w:rsid w:val="004F24C7"/>
    <w:rsid w:val="004F2535"/>
    <w:rsid w:val="004F42C7"/>
    <w:rsid w:val="004F4A2A"/>
    <w:rsid w:val="004F5519"/>
    <w:rsid w:val="004F576E"/>
    <w:rsid w:val="004F5F04"/>
    <w:rsid w:val="004F6175"/>
    <w:rsid w:val="004F61FF"/>
    <w:rsid w:val="004F6FAE"/>
    <w:rsid w:val="004F7745"/>
    <w:rsid w:val="004F7DB0"/>
    <w:rsid w:val="00500815"/>
    <w:rsid w:val="00500CE8"/>
    <w:rsid w:val="00500DB1"/>
    <w:rsid w:val="00500EF2"/>
    <w:rsid w:val="00501657"/>
    <w:rsid w:val="005017C1"/>
    <w:rsid w:val="00501A1E"/>
    <w:rsid w:val="00502652"/>
    <w:rsid w:val="005037C5"/>
    <w:rsid w:val="00503F8E"/>
    <w:rsid w:val="00504455"/>
    <w:rsid w:val="00504E79"/>
    <w:rsid w:val="00505600"/>
    <w:rsid w:val="00505919"/>
    <w:rsid w:val="00505B9A"/>
    <w:rsid w:val="00505C4A"/>
    <w:rsid w:val="0050631F"/>
    <w:rsid w:val="00506864"/>
    <w:rsid w:val="00506D0C"/>
    <w:rsid w:val="00507822"/>
    <w:rsid w:val="005108CF"/>
    <w:rsid w:val="00510E7E"/>
    <w:rsid w:val="005110DB"/>
    <w:rsid w:val="00511600"/>
    <w:rsid w:val="00511936"/>
    <w:rsid w:val="00512D66"/>
    <w:rsid w:val="00513201"/>
    <w:rsid w:val="00513920"/>
    <w:rsid w:val="0051462D"/>
    <w:rsid w:val="00514B11"/>
    <w:rsid w:val="00515A97"/>
    <w:rsid w:val="005160B7"/>
    <w:rsid w:val="00516841"/>
    <w:rsid w:val="0051697F"/>
    <w:rsid w:val="00516D85"/>
    <w:rsid w:val="00517E69"/>
    <w:rsid w:val="00517EF2"/>
    <w:rsid w:val="00520C10"/>
    <w:rsid w:val="00521AF0"/>
    <w:rsid w:val="00523FB1"/>
    <w:rsid w:val="005255BE"/>
    <w:rsid w:val="005259E1"/>
    <w:rsid w:val="005278F7"/>
    <w:rsid w:val="005279B0"/>
    <w:rsid w:val="00527C2D"/>
    <w:rsid w:val="005304DB"/>
    <w:rsid w:val="00530B75"/>
    <w:rsid w:val="00530C8D"/>
    <w:rsid w:val="00530E38"/>
    <w:rsid w:val="0053132D"/>
    <w:rsid w:val="005341BB"/>
    <w:rsid w:val="00534302"/>
    <w:rsid w:val="005346DC"/>
    <w:rsid w:val="005346DF"/>
    <w:rsid w:val="005347FF"/>
    <w:rsid w:val="00535839"/>
    <w:rsid w:val="00535FE3"/>
    <w:rsid w:val="005362D1"/>
    <w:rsid w:val="00537722"/>
    <w:rsid w:val="005379EC"/>
    <w:rsid w:val="00537CDC"/>
    <w:rsid w:val="0054032E"/>
    <w:rsid w:val="0054137E"/>
    <w:rsid w:val="005419B0"/>
    <w:rsid w:val="00541DAE"/>
    <w:rsid w:val="005428AE"/>
    <w:rsid w:val="00542AE4"/>
    <w:rsid w:val="00542D7A"/>
    <w:rsid w:val="0054338A"/>
    <w:rsid w:val="00544CD8"/>
    <w:rsid w:val="00545192"/>
    <w:rsid w:val="00545CE7"/>
    <w:rsid w:val="00546ACE"/>
    <w:rsid w:val="0054718C"/>
    <w:rsid w:val="00550390"/>
    <w:rsid w:val="005508FF"/>
    <w:rsid w:val="00551ABE"/>
    <w:rsid w:val="00551CCC"/>
    <w:rsid w:val="005537F1"/>
    <w:rsid w:val="00555796"/>
    <w:rsid w:val="0055602C"/>
    <w:rsid w:val="005573D0"/>
    <w:rsid w:val="005606ED"/>
    <w:rsid w:val="00561439"/>
    <w:rsid w:val="005615DD"/>
    <w:rsid w:val="00562105"/>
    <w:rsid w:val="00562694"/>
    <w:rsid w:val="005628F8"/>
    <w:rsid w:val="00564147"/>
    <w:rsid w:val="005646F9"/>
    <w:rsid w:val="00564E19"/>
    <w:rsid w:val="005659C4"/>
    <w:rsid w:val="00566628"/>
    <w:rsid w:val="005673C9"/>
    <w:rsid w:val="00567E59"/>
    <w:rsid w:val="00571031"/>
    <w:rsid w:val="00571DD6"/>
    <w:rsid w:val="00571F36"/>
    <w:rsid w:val="0057270A"/>
    <w:rsid w:val="00572ED8"/>
    <w:rsid w:val="0057390B"/>
    <w:rsid w:val="00573E10"/>
    <w:rsid w:val="00573ED2"/>
    <w:rsid w:val="00575A37"/>
    <w:rsid w:val="00575CC6"/>
    <w:rsid w:val="0057694A"/>
    <w:rsid w:val="00576E21"/>
    <w:rsid w:val="00577699"/>
    <w:rsid w:val="00580112"/>
    <w:rsid w:val="0058013D"/>
    <w:rsid w:val="0058026D"/>
    <w:rsid w:val="00580928"/>
    <w:rsid w:val="00580BB8"/>
    <w:rsid w:val="00581628"/>
    <w:rsid w:val="0058165C"/>
    <w:rsid w:val="005819EA"/>
    <w:rsid w:val="00582D24"/>
    <w:rsid w:val="00582E6C"/>
    <w:rsid w:val="005837D8"/>
    <w:rsid w:val="00583AEA"/>
    <w:rsid w:val="00583FBF"/>
    <w:rsid w:val="005846BD"/>
    <w:rsid w:val="005847AB"/>
    <w:rsid w:val="00585219"/>
    <w:rsid w:val="005856F6"/>
    <w:rsid w:val="00585E3C"/>
    <w:rsid w:val="00586064"/>
    <w:rsid w:val="005875E6"/>
    <w:rsid w:val="005877C3"/>
    <w:rsid w:val="00587F05"/>
    <w:rsid w:val="00587FEB"/>
    <w:rsid w:val="0059040E"/>
    <w:rsid w:val="005910F2"/>
    <w:rsid w:val="00591E60"/>
    <w:rsid w:val="005924D3"/>
    <w:rsid w:val="005937DC"/>
    <w:rsid w:val="0059469C"/>
    <w:rsid w:val="00594DE4"/>
    <w:rsid w:val="00595F30"/>
    <w:rsid w:val="00596A49"/>
    <w:rsid w:val="00597495"/>
    <w:rsid w:val="00597F78"/>
    <w:rsid w:val="005A03A5"/>
    <w:rsid w:val="005A0586"/>
    <w:rsid w:val="005A0BB9"/>
    <w:rsid w:val="005A107F"/>
    <w:rsid w:val="005A10C1"/>
    <w:rsid w:val="005A162B"/>
    <w:rsid w:val="005A20F9"/>
    <w:rsid w:val="005A2192"/>
    <w:rsid w:val="005A3281"/>
    <w:rsid w:val="005A390F"/>
    <w:rsid w:val="005A3CC7"/>
    <w:rsid w:val="005A4C5E"/>
    <w:rsid w:val="005A513E"/>
    <w:rsid w:val="005A5792"/>
    <w:rsid w:val="005A65DB"/>
    <w:rsid w:val="005A7FFC"/>
    <w:rsid w:val="005B0D10"/>
    <w:rsid w:val="005B30ED"/>
    <w:rsid w:val="005B3954"/>
    <w:rsid w:val="005B533A"/>
    <w:rsid w:val="005B58BB"/>
    <w:rsid w:val="005B5C65"/>
    <w:rsid w:val="005B6956"/>
    <w:rsid w:val="005C145B"/>
    <w:rsid w:val="005C1531"/>
    <w:rsid w:val="005C1689"/>
    <w:rsid w:val="005C2369"/>
    <w:rsid w:val="005C293F"/>
    <w:rsid w:val="005C2948"/>
    <w:rsid w:val="005C2AA9"/>
    <w:rsid w:val="005C2B2A"/>
    <w:rsid w:val="005C3255"/>
    <w:rsid w:val="005C3B66"/>
    <w:rsid w:val="005C4E97"/>
    <w:rsid w:val="005C4F27"/>
    <w:rsid w:val="005C52F7"/>
    <w:rsid w:val="005C5884"/>
    <w:rsid w:val="005C6807"/>
    <w:rsid w:val="005C6A1C"/>
    <w:rsid w:val="005C77B2"/>
    <w:rsid w:val="005C7D8E"/>
    <w:rsid w:val="005D1A4C"/>
    <w:rsid w:val="005D2840"/>
    <w:rsid w:val="005D2BD9"/>
    <w:rsid w:val="005D33B9"/>
    <w:rsid w:val="005D3943"/>
    <w:rsid w:val="005D484F"/>
    <w:rsid w:val="005D49DF"/>
    <w:rsid w:val="005D609E"/>
    <w:rsid w:val="005D6C0D"/>
    <w:rsid w:val="005D6D32"/>
    <w:rsid w:val="005D6D44"/>
    <w:rsid w:val="005D6DB7"/>
    <w:rsid w:val="005D7CD2"/>
    <w:rsid w:val="005E0F0A"/>
    <w:rsid w:val="005E15BE"/>
    <w:rsid w:val="005E1AF8"/>
    <w:rsid w:val="005E2673"/>
    <w:rsid w:val="005E296B"/>
    <w:rsid w:val="005E29CF"/>
    <w:rsid w:val="005E37F0"/>
    <w:rsid w:val="005E3EF8"/>
    <w:rsid w:val="005E495E"/>
    <w:rsid w:val="005E5144"/>
    <w:rsid w:val="005E5479"/>
    <w:rsid w:val="005E5FAE"/>
    <w:rsid w:val="005E67D4"/>
    <w:rsid w:val="005E6E26"/>
    <w:rsid w:val="005E7FCF"/>
    <w:rsid w:val="005F02BE"/>
    <w:rsid w:val="005F046B"/>
    <w:rsid w:val="005F09CD"/>
    <w:rsid w:val="005F15EE"/>
    <w:rsid w:val="005F1CD9"/>
    <w:rsid w:val="005F2DBC"/>
    <w:rsid w:val="005F3348"/>
    <w:rsid w:val="005F3676"/>
    <w:rsid w:val="005F4298"/>
    <w:rsid w:val="005F4D80"/>
    <w:rsid w:val="005F67A0"/>
    <w:rsid w:val="005F6811"/>
    <w:rsid w:val="005F685B"/>
    <w:rsid w:val="005F72DE"/>
    <w:rsid w:val="005F74A9"/>
    <w:rsid w:val="006008AE"/>
    <w:rsid w:val="00601006"/>
    <w:rsid w:val="006013F1"/>
    <w:rsid w:val="006017CD"/>
    <w:rsid w:val="00601E2E"/>
    <w:rsid w:val="006026BF"/>
    <w:rsid w:val="0060295F"/>
    <w:rsid w:val="006038D9"/>
    <w:rsid w:val="00603C5D"/>
    <w:rsid w:val="00603EEF"/>
    <w:rsid w:val="006041B6"/>
    <w:rsid w:val="006045A6"/>
    <w:rsid w:val="0060686E"/>
    <w:rsid w:val="0060754D"/>
    <w:rsid w:val="00610A07"/>
    <w:rsid w:val="00611790"/>
    <w:rsid w:val="0061241A"/>
    <w:rsid w:val="00612517"/>
    <w:rsid w:val="00612A20"/>
    <w:rsid w:val="00613161"/>
    <w:rsid w:val="006132A0"/>
    <w:rsid w:val="00613E09"/>
    <w:rsid w:val="00614253"/>
    <w:rsid w:val="00614292"/>
    <w:rsid w:val="0061456F"/>
    <w:rsid w:val="00614B59"/>
    <w:rsid w:val="006157AC"/>
    <w:rsid w:val="00617371"/>
    <w:rsid w:val="006177E6"/>
    <w:rsid w:val="00620052"/>
    <w:rsid w:val="00621AF6"/>
    <w:rsid w:val="00621E20"/>
    <w:rsid w:val="00621E4A"/>
    <w:rsid w:val="006226E3"/>
    <w:rsid w:val="0062333C"/>
    <w:rsid w:val="00624289"/>
    <w:rsid w:val="00624578"/>
    <w:rsid w:val="0062472A"/>
    <w:rsid w:val="006249F0"/>
    <w:rsid w:val="00625B1E"/>
    <w:rsid w:val="00627849"/>
    <w:rsid w:val="00627FD0"/>
    <w:rsid w:val="00630DA8"/>
    <w:rsid w:val="00631126"/>
    <w:rsid w:val="00631456"/>
    <w:rsid w:val="00631795"/>
    <w:rsid w:val="00632788"/>
    <w:rsid w:val="006339C0"/>
    <w:rsid w:val="00633C46"/>
    <w:rsid w:val="00635A2D"/>
    <w:rsid w:val="00635BB0"/>
    <w:rsid w:val="00636CB5"/>
    <w:rsid w:val="006372A3"/>
    <w:rsid w:val="00637417"/>
    <w:rsid w:val="006400AC"/>
    <w:rsid w:val="006408FE"/>
    <w:rsid w:val="00640DF1"/>
    <w:rsid w:val="00641418"/>
    <w:rsid w:val="0064145C"/>
    <w:rsid w:val="006427E4"/>
    <w:rsid w:val="00642921"/>
    <w:rsid w:val="0064325E"/>
    <w:rsid w:val="00643714"/>
    <w:rsid w:val="0064474B"/>
    <w:rsid w:val="00644981"/>
    <w:rsid w:val="00644B5E"/>
    <w:rsid w:val="00644EFD"/>
    <w:rsid w:val="0064515D"/>
    <w:rsid w:val="00646A44"/>
    <w:rsid w:val="00646D83"/>
    <w:rsid w:val="00647690"/>
    <w:rsid w:val="0065088A"/>
    <w:rsid w:val="00651CB3"/>
    <w:rsid w:val="00652103"/>
    <w:rsid w:val="00652B89"/>
    <w:rsid w:val="006533F9"/>
    <w:rsid w:val="00653BE6"/>
    <w:rsid w:val="00654CB5"/>
    <w:rsid w:val="00655C49"/>
    <w:rsid w:val="0065605A"/>
    <w:rsid w:val="00656311"/>
    <w:rsid w:val="00656802"/>
    <w:rsid w:val="00657CCB"/>
    <w:rsid w:val="0066020F"/>
    <w:rsid w:val="00660501"/>
    <w:rsid w:val="006609F9"/>
    <w:rsid w:val="00661B43"/>
    <w:rsid w:val="00661CB0"/>
    <w:rsid w:val="00661D5B"/>
    <w:rsid w:val="006622AF"/>
    <w:rsid w:val="0066244E"/>
    <w:rsid w:val="006624F3"/>
    <w:rsid w:val="006631B7"/>
    <w:rsid w:val="0066383F"/>
    <w:rsid w:val="00664F72"/>
    <w:rsid w:val="00665B2C"/>
    <w:rsid w:val="00665C81"/>
    <w:rsid w:val="0066696E"/>
    <w:rsid w:val="00666AAA"/>
    <w:rsid w:val="006702DE"/>
    <w:rsid w:val="006719B1"/>
    <w:rsid w:val="006720EB"/>
    <w:rsid w:val="006723F1"/>
    <w:rsid w:val="00672668"/>
    <w:rsid w:val="00672F9A"/>
    <w:rsid w:val="00673244"/>
    <w:rsid w:val="0067376B"/>
    <w:rsid w:val="006740B0"/>
    <w:rsid w:val="00674626"/>
    <w:rsid w:val="00674C23"/>
    <w:rsid w:val="00674D51"/>
    <w:rsid w:val="00675615"/>
    <w:rsid w:val="00676E80"/>
    <w:rsid w:val="00676F05"/>
    <w:rsid w:val="00676FF3"/>
    <w:rsid w:val="006802D0"/>
    <w:rsid w:val="00680C9A"/>
    <w:rsid w:val="00680CB4"/>
    <w:rsid w:val="00681536"/>
    <w:rsid w:val="00681F89"/>
    <w:rsid w:val="0068295C"/>
    <w:rsid w:val="00683A93"/>
    <w:rsid w:val="0068551A"/>
    <w:rsid w:val="00685921"/>
    <w:rsid w:val="00685C0D"/>
    <w:rsid w:val="00685E3F"/>
    <w:rsid w:val="0068723C"/>
    <w:rsid w:val="006874C7"/>
    <w:rsid w:val="0068768A"/>
    <w:rsid w:val="006876AD"/>
    <w:rsid w:val="00687B7F"/>
    <w:rsid w:val="00690156"/>
    <w:rsid w:val="0069017B"/>
    <w:rsid w:val="0069130A"/>
    <w:rsid w:val="00691C11"/>
    <w:rsid w:val="006922CD"/>
    <w:rsid w:val="00692DCC"/>
    <w:rsid w:val="00693BCC"/>
    <w:rsid w:val="00694067"/>
    <w:rsid w:val="00694BD0"/>
    <w:rsid w:val="006955F9"/>
    <w:rsid w:val="00695D00"/>
    <w:rsid w:val="00696DEE"/>
    <w:rsid w:val="006A0595"/>
    <w:rsid w:val="006A09C2"/>
    <w:rsid w:val="006A30BD"/>
    <w:rsid w:val="006A328B"/>
    <w:rsid w:val="006A3352"/>
    <w:rsid w:val="006A338C"/>
    <w:rsid w:val="006A3B2C"/>
    <w:rsid w:val="006A3CF2"/>
    <w:rsid w:val="006A4772"/>
    <w:rsid w:val="006A4AB1"/>
    <w:rsid w:val="006A5FD8"/>
    <w:rsid w:val="006A6D39"/>
    <w:rsid w:val="006A703D"/>
    <w:rsid w:val="006A7121"/>
    <w:rsid w:val="006A768E"/>
    <w:rsid w:val="006A79AA"/>
    <w:rsid w:val="006A7D6D"/>
    <w:rsid w:val="006B01D0"/>
    <w:rsid w:val="006B13D4"/>
    <w:rsid w:val="006B1765"/>
    <w:rsid w:val="006B28AC"/>
    <w:rsid w:val="006B2C7E"/>
    <w:rsid w:val="006B373C"/>
    <w:rsid w:val="006B3E2D"/>
    <w:rsid w:val="006B4966"/>
    <w:rsid w:val="006B5659"/>
    <w:rsid w:val="006B5D73"/>
    <w:rsid w:val="006B6637"/>
    <w:rsid w:val="006B6D54"/>
    <w:rsid w:val="006B7650"/>
    <w:rsid w:val="006B7E70"/>
    <w:rsid w:val="006B7FD5"/>
    <w:rsid w:val="006C0052"/>
    <w:rsid w:val="006C0616"/>
    <w:rsid w:val="006C09EE"/>
    <w:rsid w:val="006C0D6F"/>
    <w:rsid w:val="006C12E6"/>
    <w:rsid w:val="006C1867"/>
    <w:rsid w:val="006C18A0"/>
    <w:rsid w:val="006C1D60"/>
    <w:rsid w:val="006C2106"/>
    <w:rsid w:val="006C263F"/>
    <w:rsid w:val="006C30C1"/>
    <w:rsid w:val="006C30E3"/>
    <w:rsid w:val="006C4D22"/>
    <w:rsid w:val="006C5671"/>
    <w:rsid w:val="006C6241"/>
    <w:rsid w:val="006C6C22"/>
    <w:rsid w:val="006C6CB9"/>
    <w:rsid w:val="006C7434"/>
    <w:rsid w:val="006C76FC"/>
    <w:rsid w:val="006D0E41"/>
    <w:rsid w:val="006D23BB"/>
    <w:rsid w:val="006D317B"/>
    <w:rsid w:val="006D3BB6"/>
    <w:rsid w:val="006D3E5B"/>
    <w:rsid w:val="006D435D"/>
    <w:rsid w:val="006D4856"/>
    <w:rsid w:val="006D4DC4"/>
    <w:rsid w:val="006D4DC6"/>
    <w:rsid w:val="006D55C7"/>
    <w:rsid w:val="006D7CED"/>
    <w:rsid w:val="006E08F3"/>
    <w:rsid w:val="006E0A61"/>
    <w:rsid w:val="006E0B56"/>
    <w:rsid w:val="006E2408"/>
    <w:rsid w:val="006E25D6"/>
    <w:rsid w:val="006E2BF4"/>
    <w:rsid w:val="006E31F5"/>
    <w:rsid w:val="006E36D3"/>
    <w:rsid w:val="006E4DA9"/>
    <w:rsid w:val="006E4EC2"/>
    <w:rsid w:val="006E68BA"/>
    <w:rsid w:val="006E69AA"/>
    <w:rsid w:val="006E6FB2"/>
    <w:rsid w:val="006E6FD1"/>
    <w:rsid w:val="006E7140"/>
    <w:rsid w:val="006E7197"/>
    <w:rsid w:val="006E7A66"/>
    <w:rsid w:val="006F02F4"/>
    <w:rsid w:val="006F0F1C"/>
    <w:rsid w:val="006F20A2"/>
    <w:rsid w:val="006F20FF"/>
    <w:rsid w:val="006F260F"/>
    <w:rsid w:val="006F2616"/>
    <w:rsid w:val="006F3327"/>
    <w:rsid w:val="006F413E"/>
    <w:rsid w:val="006F43A1"/>
    <w:rsid w:val="006F5251"/>
    <w:rsid w:val="006F5717"/>
    <w:rsid w:val="006F58F8"/>
    <w:rsid w:val="006F5CC0"/>
    <w:rsid w:val="006F63B3"/>
    <w:rsid w:val="006F6F51"/>
    <w:rsid w:val="006F7704"/>
    <w:rsid w:val="006F7847"/>
    <w:rsid w:val="006F7D68"/>
    <w:rsid w:val="0070006B"/>
    <w:rsid w:val="00700AE7"/>
    <w:rsid w:val="00700D65"/>
    <w:rsid w:val="00700E12"/>
    <w:rsid w:val="00701C52"/>
    <w:rsid w:val="007023DD"/>
    <w:rsid w:val="00702BBF"/>
    <w:rsid w:val="00703220"/>
    <w:rsid w:val="00704983"/>
    <w:rsid w:val="00705210"/>
    <w:rsid w:val="00705FB8"/>
    <w:rsid w:val="007063AA"/>
    <w:rsid w:val="00706449"/>
    <w:rsid w:val="007065D6"/>
    <w:rsid w:val="007066C6"/>
    <w:rsid w:val="00711308"/>
    <w:rsid w:val="00711826"/>
    <w:rsid w:val="0071185F"/>
    <w:rsid w:val="00711E49"/>
    <w:rsid w:val="00712BD0"/>
    <w:rsid w:val="00712DD0"/>
    <w:rsid w:val="0071345F"/>
    <w:rsid w:val="00713593"/>
    <w:rsid w:val="007135A0"/>
    <w:rsid w:val="00713D2C"/>
    <w:rsid w:val="007140D3"/>
    <w:rsid w:val="00714188"/>
    <w:rsid w:val="007153AB"/>
    <w:rsid w:val="007154A9"/>
    <w:rsid w:val="007158AA"/>
    <w:rsid w:val="00716A3E"/>
    <w:rsid w:val="00717526"/>
    <w:rsid w:val="0072108D"/>
    <w:rsid w:val="007214AC"/>
    <w:rsid w:val="00722E5B"/>
    <w:rsid w:val="00723633"/>
    <w:rsid w:val="00724B06"/>
    <w:rsid w:val="00724F37"/>
    <w:rsid w:val="00725B37"/>
    <w:rsid w:val="0072778E"/>
    <w:rsid w:val="007302C5"/>
    <w:rsid w:val="007305CE"/>
    <w:rsid w:val="00730B91"/>
    <w:rsid w:val="0073133A"/>
    <w:rsid w:val="007313A4"/>
    <w:rsid w:val="007318BE"/>
    <w:rsid w:val="007321C1"/>
    <w:rsid w:val="007325CC"/>
    <w:rsid w:val="007329B8"/>
    <w:rsid w:val="00732EB6"/>
    <w:rsid w:val="0073316B"/>
    <w:rsid w:val="0073369B"/>
    <w:rsid w:val="00733B3A"/>
    <w:rsid w:val="00734039"/>
    <w:rsid w:val="00734E94"/>
    <w:rsid w:val="007366D6"/>
    <w:rsid w:val="00737720"/>
    <w:rsid w:val="00737AFA"/>
    <w:rsid w:val="00737B5A"/>
    <w:rsid w:val="00743584"/>
    <w:rsid w:val="007437AF"/>
    <w:rsid w:val="00743F27"/>
    <w:rsid w:val="007445FF"/>
    <w:rsid w:val="007449C5"/>
    <w:rsid w:val="00750478"/>
    <w:rsid w:val="00750622"/>
    <w:rsid w:val="007514D2"/>
    <w:rsid w:val="007525D3"/>
    <w:rsid w:val="00752E2A"/>
    <w:rsid w:val="00752F3A"/>
    <w:rsid w:val="007535EB"/>
    <w:rsid w:val="00753872"/>
    <w:rsid w:val="00754F05"/>
    <w:rsid w:val="00755433"/>
    <w:rsid w:val="00755DD5"/>
    <w:rsid w:val="007569A6"/>
    <w:rsid w:val="007575EF"/>
    <w:rsid w:val="007602CE"/>
    <w:rsid w:val="00760975"/>
    <w:rsid w:val="007609BF"/>
    <w:rsid w:val="00761073"/>
    <w:rsid w:val="007612FA"/>
    <w:rsid w:val="0076145C"/>
    <w:rsid w:val="00762E6A"/>
    <w:rsid w:val="007648CF"/>
    <w:rsid w:val="00764B82"/>
    <w:rsid w:val="00764EA1"/>
    <w:rsid w:val="00764F0F"/>
    <w:rsid w:val="00764FD7"/>
    <w:rsid w:val="00765148"/>
    <w:rsid w:val="007655BC"/>
    <w:rsid w:val="0076604F"/>
    <w:rsid w:val="00766871"/>
    <w:rsid w:val="00766E79"/>
    <w:rsid w:val="0077019B"/>
    <w:rsid w:val="00770291"/>
    <w:rsid w:val="0077161C"/>
    <w:rsid w:val="00771CC9"/>
    <w:rsid w:val="00771E0C"/>
    <w:rsid w:val="00772BC1"/>
    <w:rsid w:val="00773A8C"/>
    <w:rsid w:val="00774E22"/>
    <w:rsid w:val="0077731F"/>
    <w:rsid w:val="00777816"/>
    <w:rsid w:val="007803EC"/>
    <w:rsid w:val="00780940"/>
    <w:rsid w:val="00780AB1"/>
    <w:rsid w:val="00781064"/>
    <w:rsid w:val="0078246B"/>
    <w:rsid w:val="00783083"/>
    <w:rsid w:val="00783363"/>
    <w:rsid w:val="007833AC"/>
    <w:rsid w:val="007847DB"/>
    <w:rsid w:val="00784FFD"/>
    <w:rsid w:val="007850EF"/>
    <w:rsid w:val="00786244"/>
    <w:rsid w:val="0078652B"/>
    <w:rsid w:val="00786691"/>
    <w:rsid w:val="0078792B"/>
    <w:rsid w:val="00787A75"/>
    <w:rsid w:val="007901A0"/>
    <w:rsid w:val="00790473"/>
    <w:rsid w:val="00790DD1"/>
    <w:rsid w:val="0079150C"/>
    <w:rsid w:val="007919D0"/>
    <w:rsid w:val="00791B2C"/>
    <w:rsid w:val="0079257E"/>
    <w:rsid w:val="00792E0A"/>
    <w:rsid w:val="00793470"/>
    <w:rsid w:val="0079355E"/>
    <w:rsid w:val="00793C5E"/>
    <w:rsid w:val="00794C70"/>
    <w:rsid w:val="0079576B"/>
    <w:rsid w:val="00795E23"/>
    <w:rsid w:val="00796763"/>
    <w:rsid w:val="00796AF8"/>
    <w:rsid w:val="007A0690"/>
    <w:rsid w:val="007A0BBF"/>
    <w:rsid w:val="007A0CA5"/>
    <w:rsid w:val="007A199A"/>
    <w:rsid w:val="007A2263"/>
    <w:rsid w:val="007A2B35"/>
    <w:rsid w:val="007A421E"/>
    <w:rsid w:val="007A4D55"/>
    <w:rsid w:val="007A4DDD"/>
    <w:rsid w:val="007A632A"/>
    <w:rsid w:val="007A67F3"/>
    <w:rsid w:val="007A70AB"/>
    <w:rsid w:val="007A70FE"/>
    <w:rsid w:val="007A7859"/>
    <w:rsid w:val="007A7E57"/>
    <w:rsid w:val="007B0140"/>
    <w:rsid w:val="007B0952"/>
    <w:rsid w:val="007B16A1"/>
    <w:rsid w:val="007B3815"/>
    <w:rsid w:val="007B509D"/>
    <w:rsid w:val="007B59ED"/>
    <w:rsid w:val="007B6B1A"/>
    <w:rsid w:val="007B71C2"/>
    <w:rsid w:val="007B7462"/>
    <w:rsid w:val="007B7494"/>
    <w:rsid w:val="007B7618"/>
    <w:rsid w:val="007B7986"/>
    <w:rsid w:val="007B79C1"/>
    <w:rsid w:val="007B7B2F"/>
    <w:rsid w:val="007B7CF8"/>
    <w:rsid w:val="007C0177"/>
    <w:rsid w:val="007C04D4"/>
    <w:rsid w:val="007C17E6"/>
    <w:rsid w:val="007C1E14"/>
    <w:rsid w:val="007C35DC"/>
    <w:rsid w:val="007C46D1"/>
    <w:rsid w:val="007C49E8"/>
    <w:rsid w:val="007C5B98"/>
    <w:rsid w:val="007C6D9B"/>
    <w:rsid w:val="007C7CA5"/>
    <w:rsid w:val="007D0768"/>
    <w:rsid w:val="007D0CF4"/>
    <w:rsid w:val="007D108D"/>
    <w:rsid w:val="007D21D0"/>
    <w:rsid w:val="007D2DDF"/>
    <w:rsid w:val="007D2F68"/>
    <w:rsid w:val="007D34F1"/>
    <w:rsid w:val="007D3EF4"/>
    <w:rsid w:val="007D479D"/>
    <w:rsid w:val="007D4C8A"/>
    <w:rsid w:val="007D4ECB"/>
    <w:rsid w:val="007D5207"/>
    <w:rsid w:val="007D6A06"/>
    <w:rsid w:val="007D6E92"/>
    <w:rsid w:val="007D6EF9"/>
    <w:rsid w:val="007E03D2"/>
    <w:rsid w:val="007E0D03"/>
    <w:rsid w:val="007E111F"/>
    <w:rsid w:val="007E1AB9"/>
    <w:rsid w:val="007E1D6A"/>
    <w:rsid w:val="007E1DBC"/>
    <w:rsid w:val="007E1F2A"/>
    <w:rsid w:val="007E2CBD"/>
    <w:rsid w:val="007E305B"/>
    <w:rsid w:val="007E3823"/>
    <w:rsid w:val="007E3DD2"/>
    <w:rsid w:val="007E42CA"/>
    <w:rsid w:val="007E4CED"/>
    <w:rsid w:val="007E5784"/>
    <w:rsid w:val="007E5856"/>
    <w:rsid w:val="007E5F19"/>
    <w:rsid w:val="007F0270"/>
    <w:rsid w:val="007F0289"/>
    <w:rsid w:val="007F162A"/>
    <w:rsid w:val="007F198D"/>
    <w:rsid w:val="007F1FAA"/>
    <w:rsid w:val="007F238D"/>
    <w:rsid w:val="007F3D98"/>
    <w:rsid w:val="007F3DEE"/>
    <w:rsid w:val="007F42D8"/>
    <w:rsid w:val="007F47BF"/>
    <w:rsid w:val="007F480B"/>
    <w:rsid w:val="007F588A"/>
    <w:rsid w:val="007F5A25"/>
    <w:rsid w:val="007F5E47"/>
    <w:rsid w:val="007F6395"/>
    <w:rsid w:val="007F63F0"/>
    <w:rsid w:val="007F78F5"/>
    <w:rsid w:val="007F7A24"/>
    <w:rsid w:val="007F7B26"/>
    <w:rsid w:val="007F7F17"/>
    <w:rsid w:val="00800D00"/>
    <w:rsid w:val="00801E44"/>
    <w:rsid w:val="00801EAF"/>
    <w:rsid w:val="008022F7"/>
    <w:rsid w:val="00802BE8"/>
    <w:rsid w:val="00802CB6"/>
    <w:rsid w:val="00802E61"/>
    <w:rsid w:val="00803118"/>
    <w:rsid w:val="00804C87"/>
    <w:rsid w:val="00804E33"/>
    <w:rsid w:val="0080626A"/>
    <w:rsid w:val="008068F9"/>
    <w:rsid w:val="008077B8"/>
    <w:rsid w:val="00810AFE"/>
    <w:rsid w:val="008116DB"/>
    <w:rsid w:val="00812A73"/>
    <w:rsid w:val="00813E26"/>
    <w:rsid w:val="00813FEF"/>
    <w:rsid w:val="00814147"/>
    <w:rsid w:val="00814D7D"/>
    <w:rsid w:val="00814DE1"/>
    <w:rsid w:val="008154A0"/>
    <w:rsid w:val="00815511"/>
    <w:rsid w:val="00816932"/>
    <w:rsid w:val="00817043"/>
    <w:rsid w:val="008170C5"/>
    <w:rsid w:val="0081798C"/>
    <w:rsid w:val="00820422"/>
    <w:rsid w:val="008219CF"/>
    <w:rsid w:val="00821D94"/>
    <w:rsid w:val="0082244D"/>
    <w:rsid w:val="00822CD7"/>
    <w:rsid w:val="008248C4"/>
    <w:rsid w:val="0082493A"/>
    <w:rsid w:val="008254AA"/>
    <w:rsid w:val="008259BE"/>
    <w:rsid w:val="00825BDD"/>
    <w:rsid w:val="00825ECC"/>
    <w:rsid w:val="0082666D"/>
    <w:rsid w:val="00826748"/>
    <w:rsid w:val="00826AED"/>
    <w:rsid w:val="00826F08"/>
    <w:rsid w:val="008270E5"/>
    <w:rsid w:val="00827ACC"/>
    <w:rsid w:val="00827E2E"/>
    <w:rsid w:val="00830BAD"/>
    <w:rsid w:val="008316DF"/>
    <w:rsid w:val="00832B33"/>
    <w:rsid w:val="00833B96"/>
    <w:rsid w:val="0083429F"/>
    <w:rsid w:val="00834464"/>
    <w:rsid w:val="008348E6"/>
    <w:rsid w:val="00834907"/>
    <w:rsid w:val="00834A66"/>
    <w:rsid w:val="00840E63"/>
    <w:rsid w:val="008417A2"/>
    <w:rsid w:val="00841E67"/>
    <w:rsid w:val="00841FA6"/>
    <w:rsid w:val="00842054"/>
    <w:rsid w:val="008420E1"/>
    <w:rsid w:val="00844063"/>
    <w:rsid w:val="00844BEF"/>
    <w:rsid w:val="00845391"/>
    <w:rsid w:val="00845502"/>
    <w:rsid w:val="00850109"/>
    <w:rsid w:val="00850278"/>
    <w:rsid w:val="008502AF"/>
    <w:rsid w:val="00850A2A"/>
    <w:rsid w:val="008517A3"/>
    <w:rsid w:val="00851E75"/>
    <w:rsid w:val="008525BF"/>
    <w:rsid w:val="00853059"/>
    <w:rsid w:val="00853F39"/>
    <w:rsid w:val="0085519F"/>
    <w:rsid w:val="0085563E"/>
    <w:rsid w:val="00855F39"/>
    <w:rsid w:val="0085651B"/>
    <w:rsid w:val="008565DD"/>
    <w:rsid w:val="008574B1"/>
    <w:rsid w:val="008577B0"/>
    <w:rsid w:val="00857C19"/>
    <w:rsid w:val="008608F6"/>
    <w:rsid w:val="00861B6E"/>
    <w:rsid w:val="00861F3F"/>
    <w:rsid w:val="00862C39"/>
    <w:rsid w:val="00863143"/>
    <w:rsid w:val="008632C7"/>
    <w:rsid w:val="00863F06"/>
    <w:rsid w:val="00865EC8"/>
    <w:rsid w:val="00866B40"/>
    <w:rsid w:val="00866D3E"/>
    <w:rsid w:val="0087099F"/>
    <w:rsid w:val="00870B06"/>
    <w:rsid w:val="0087212E"/>
    <w:rsid w:val="00872AA6"/>
    <w:rsid w:val="00872B43"/>
    <w:rsid w:val="00873757"/>
    <w:rsid w:val="00874D4B"/>
    <w:rsid w:val="00874E4C"/>
    <w:rsid w:val="008754BC"/>
    <w:rsid w:val="00875835"/>
    <w:rsid w:val="008760F9"/>
    <w:rsid w:val="0087618C"/>
    <w:rsid w:val="00877233"/>
    <w:rsid w:val="00877C89"/>
    <w:rsid w:val="008806EC"/>
    <w:rsid w:val="008810A7"/>
    <w:rsid w:val="00881844"/>
    <w:rsid w:val="00881B5E"/>
    <w:rsid w:val="00883167"/>
    <w:rsid w:val="0088332C"/>
    <w:rsid w:val="00884125"/>
    <w:rsid w:val="00884210"/>
    <w:rsid w:val="00884AFA"/>
    <w:rsid w:val="00885C04"/>
    <w:rsid w:val="008861B8"/>
    <w:rsid w:val="00886851"/>
    <w:rsid w:val="008869B8"/>
    <w:rsid w:val="00886E91"/>
    <w:rsid w:val="00887865"/>
    <w:rsid w:val="00887C7B"/>
    <w:rsid w:val="00887C8B"/>
    <w:rsid w:val="00891575"/>
    <w:rsid w:val="00891FDB"/>
    <w:rsid w:val="008921BD"/>
    <w:rsid w:val="00892522"/>
    <w:rsid w:val="00893217"/>
    <w:rsid w:val="008939EC"/>
    <w:rsid w:val="00893D4C"/>
    <w:rsid w:val="00894482"/>
    <w:rsid w:val="00894F19"/>
    <w:rsid w:val="008952A5"/>
    <w:rsid w:val="0089655E"/>
    <w:rsid w:val="00896783"/>
    <w:rsid w:val="00896B52"/>
    <w:rsid w:val="008976A4"/>
    <w:rsid w:val="008A078C"/>
    <w:rsid w:val="008A0ECE"/>
    <w:rsid w:val="008A1861"/>
    <w:rsid w:val="008A3280"/>
    <w:rsid w:val="008A330F"/>
    <w:rsid w:val="008A5F3F"/>
    <w:rsid w:val="008A6668"/>
    <w:rsid w:val="008A66B9"/>
    <w:rsid w:val="008A6923"/>
    <w:rsid w:val="008A6D1F"/>
    <w:rsid w:val="008A6D5C"/>
    <w:rsid w:val="008A74B5"/>
    <w:rsid w:val="008A7DCE"/>
    <w:rsid w:val="008B09B5"/>
    <w:rsid w:val="008B0A62"/>
    <w:rsid w:val="008B0B68"/>
    <w:rsid w:val="008B170F"/>
    <w:rsid w:val="008B18CC"/>
    <w:rsid w:val="008B1A5B"/>
    <w:rsid w:val="008B2B3F"/>
    <w:rsid w:val="008B332E"/>
    <w:rsid w:val="008B4A48"/>
    <w:rsid w:val="008B566A"/>
    <w:rsid w:val="008B5A60"/>
    <w:rsid w:val="008B6076"/>
    <w:rsid w:val="008B6773"/>
    <w:rsid w:val="008B69F4"/>
    <w:rsid w:val="008B6B2E"/>
    <w:rsid w:val="008B7242"/>
    <w:rsid w:val="008C0E70"/>
    <w:rsid w:val="008C1506"/>
    <w:rsid w:val="008C258C"/>
    <w:rsid w:val="008C2639"/>
    <w:rsid w:val="008C396C"/>
    <w:rsid w:val="008C3B39"/>
    <w:rsid w:val="008C457E"/>
    <w:rsid w:val="008C46AC"/>
    <w:rsid w:val="008C4FB2"/>
    <w:rsid w:val="008C53EC"/>
    <w:rsid w:val="008C5E40"/>
    <w:rsid w:val="008C5FA3"/>
    <w:rsid w:val="008C6038"/>
    <w:rsid w:val="008C603B"/>
    <w:rsid w:val="008C72D5"/>
    <w:rsid w:val="008C749C"/>
    <w:rsid w:val="008C7686"/>
    <w:rsid w:val="008C79CB"/>
    <w:rsid w:val="008D0B92"/>
    <w:rsid w:val="008D137C"/>
    <w:rsid w:val="008D1DE2"/>
    <w:rsid w:val="008D2E06"/>
    <w:rsid w:val="008D35ED"/>
    <w:rsid w:val="008D3901"/>
    <w:rsid w:val="008D434F"/>
    <w:rsid w:val="008D4493"/>
    <w:rsid w:val="008D4C45"/>
    <w:rsid w:val="008D51C1"/>
    <w:rsid w:val="008D51F4"/>
    <w:rsid w:val="008D52B1"/>
    <w:rsid w:val="008D52DC"/>
    <w:rsid w:val="008D6030"/>
    <w:rsid w:val="008D6821"/>
    <w:rsid w:val="008D77CF"/>
    <w:rsid w:val="008E04BF"/>
    <w:rsid w:val="008E1AC7"/>
    <w:rsid w:val="008E20B7"/>
    <w:rsid w:val="008E2C59"/>
    <w:rsid w:val="008E2EDC"/>
    <w:rsid w:val="008E3C94"/>
    <w:rsid w:val="008E4B44"/>
    <w:rsid w:val="008E51B2"/>
    <w:rsid w:val="008E59A7"/>
    <w:rsid w:val="008E5A9E"/>
    <w:rsid w:val="008E65F7"/>
    <w:rsid w:val="008E68C3"/>
    <w:rsid w:val="008E6B4A"/>
    <w:rsid w:val="008E6BD5"/>
    <w:rsid w:val="008F07FD"/>
    <w:rsid w:val="008F1978"/>
    <w:rsid w:val="008F1F7D"/>
    <w:rsid w:val="008F2EB0"/>
    <w:rsid w:val="008F3C2E"/>
    <w:rsid w:val="008F5397"/>
    <w:rsid w:val="008F56C2"/>
    <w:rsid w:val="008F72CA"/>
    <w:rsid w:val="008F7890"/>
    <w:rsid w:val="008F79AF"/>
    <w:rsid w:val="00900387"/>
    <w:rsid w:val="00901AF0"/>
    <w:rsid w:val="00901EF3"/>
    <w:rsid w:val="00903551"/>
    <w:rsid w:val="009035C3"/>
    <w:rsid w:val="00903D5D"/>
    <w:rsid w:val="0090548D"/>
    <w:rsid w:val="009054EC"/>
    <w:rsid w:val="00906440"/>
    <w:rsid w:val="00906674"/>
    <w:rsid w:val="00907865"/>
    <w:rsid w:val="00907ADA"/>
    <w:rsid w:val="0091137F"/>
    <w:rsid w:val="009116DA"/>
    <w:rsid w:val="0091183B"/>
    <w:rsid w:val="00911861"/>
    <w:rsid w:val="009126B8"/>
    <w:rsid w:val="00912815"/>
    <w:rsid w:val="009129E4"/>
    <w:rsid w:val="009132C6"/>
    <w:rsid w:val="0091340F"/>
    <w:rsid w:val="00913782"/>
    <w:rsid w:val="00913786"/>
    <w:rsid w:val="00914951"/>
    <w:rsid w:val="0091534D"/>
    <w:rsid w:val="00915B89"/>
    <w:rsid w:val="00916B48"/>
    <w:rsid w:val="009170E1"/>
    <w:rsid w:val="009177E5"/>
    <w:rsid w:val="00921091"/>
    <w:rsid w:val="00921591"/>
    <w:rsid w:val="0092181D"/>
    <w:rsid w:val="00921E58"/>
    <w:rsid w:val="009223D6"/>
    <w:rsid w:val="00922DFC"/>
    <w:rsid w:val="00922E82"/>
    <w:rsid w:val="00923A70"/>
    <w:rsid w:val="00924905"/>
    <w:rsid w:val="00924AFA"/>
    <w:rsid w:val="00924C33"/>
    <w:rsid w:val="0092514C"/>
    <w:rsid w:val="00926394"/>
    <w:rsid w:val="00930121"/>
    <w:rsid w:val="00930E07"/>
    <w:rsid w:val="0093116C"/>
    <w:rsid w:val="00931428"/>
    <w:rsid w:val="00932635"/>
    <w:rsid w:val="009331F3"/>
    <w:rsid w:val="0093331C"/>
    <w:rsid w:val="00933FC9"/>
    <w:rsid w:val="00934310"/>
    <w:rsid w:val="009349D3"/>
    <w:rsid w:val="00934C07"/>
    <w:rsid w:val="00934C35"/>
    <w:rsid w:val="00934E97"/>
    <w:rsid w:val="00936516"/>
    <w:rsid w:val="009365C0"/>
    <w:rsid w:val="00936FA1"/>
    <w:rsid w:val="00940E38"/>
    <w:rsid w:val="00940F47"/>
    <w:rsid w:val="00941603"/>
    <w:rsid w:val="009422F2"/>
    <w:rsid w:val="00942954"/>
    <w:rsid w:val="00942D29"/>
    <w:rsid w:val="00942E35"/>
    <w:rsid w:val="00942E86"/>
    <w:rsid w:val="00943B32"/>
    <w:rsid w:val="00943B95"/>
    <w:rsid w:val="00944A83"/>
    <w:rsid w:val="00945F54"/>
    <w:rsid w:val="009462A7"/>
    <w:rsid w:val="00946CB1"/>
    <w:rsid w:val="00946D86"/>
    <w:rsid w:val="00946FCA"/>
    <w:rsid w:val="00947264"/>
    <w:rsid w:val="00950B18"/>
    <w:rsid w:val="00951106"/>
    <w:rsid w:val="0095147D"/>
    <w:rsid w:val="00951491"/>
    <w:rsid w:val="009514A5"/>
    <w:rsid w:val="009514DD"/>
    <w:rsid w:val="00951CCC"/>
    <w:rsid w:val="009521B4"/>
    <w:rsid w:val="009523F8"/>
    <w:rsid w:val="00952518"/>
    <w:rsid w:val="00952961"/>
    <w:rsid w:val="00952EAC"/>
    <w:rsid w:val="009547A0"/>
    <w:rsid w:val="00954958"/>
    <w:rsid w:val="009551B3"/>
    <w:rsid w:val="009559C1"/>
    <w:rsid w:val="009563B0"/>
    <w:rsid w:val="00956547"/>
    <w:rsid w:val="00957099"/>
    <w:rsid w:val="00957EC9"/>
    <w:rsid w:val="009601F3"/>
    <w:rsid w:val="009616EB"/>
    <w:rsid w:val="009621C3"/>
    <w:rsid w:val="00963056"/>
    <w:rsid w:val="009630B6"/>
    <w:rsid w:val="0096476F"/>
    <w:rsid w:val="009660F9"/>
    <w:rsid w:val="00966F90"/>
    <w:rsid w:val="009671ED"/>
    <w:rsid w:val="00967712"/>
    <w:rsid w:val="009679ED"/>
    <w:rsid w:val="009701A8"/>
    <w:rsid w:val="0097079D"/>
    <w:rsid w:val="00970A16"/>
    <w:rsid w:val="00970C17"/>
    <w:rsid w:val="009710CB"/>
    <w:rsid w:val="00971197"/>
    <w:rsid w:val="009715CE"/>
    <w:rsid w:val="00971995"/>
    <w:rsid w:val="00971DA8"/>
    <w:rsid w:val="009720E0"/>
    <w:rsid w:val="0097286B"/>
    <w:rsid w:val="00972CBF"/>
    <w:rsid w:val="00973B24"/>
    <w:rsid w:val="00973C90"/>
    <w:rsid w:val="00973D95"/>
    <w:rsid w:val="00976108"/>
    <w:rsid w:val="0097681F"/>
    <w:rsid w:val="00976F5F"/>
    <w:rsid w:val="0097767E"/>
    <w:rsid w:val="00980EDE"/>
    <w:rsid w:val="00981525"/>
    <w:rsid w:val="00981B9B"/>
    <w:rsid w:val="00981D55"/>
    <w:rsid w:val="00981F3C"/>
    <w:rsid w:val="00982621"/>
    <w:rsid w:val="00982703"/>
    <w:rsid w:val="0098270C"/>
    <w:rsid w:val="0098297D"/>
    <w:rsid w:val="0098374E"/>
    <w:rsid w:val="00983CF3"/>
    <w:rsid w:val="00984015"/>
    <w:rsid w:val="009844CD"/>
    <w:rsid w:val="00984EE3"/>
    <w:rsid w:val="00985A99"/>
    <w:rsid w:val="00985D3C"/>
    <w:rsid w:val="0098665E"/>
    <w:rsid w:val="00986662"/>
    <w:rsid w:val="00986757"/>
    <w:rsid w:val="00987711"/>
    <w:rsid w:val="00987A72"/>
    <w:rsid w:val="00987DF5"/>
    <w:rsid w:val="00990EC3"/>
    <w:rsid w:val="009910BE"/>
    <w:rsid w:val="00992342"/>
    <w:rsid w:val="009931AE"/>
    <w:rsid w:val="00994418"/>
    <w:rsid w:val="00994C48"/>
    <w:rsid w:val="00995354"/>
    <w:rsid w:val="00995DE2"/>
    <w:rsid w:val="00996BC6"/>
    <w:rsid w:val="00997422"/>
    <w:rsid w:val="009A059B"/>
    <w:rsid w:val="009A0D39"/>
    <w:rsid w:val="009A1B5C"/>
    <w:rsid w:val="009A1F66"/>
    <w:rsid w:val="009A274E"/>
    <w:rsid w:val="009A2D1C"/>
    <w:rsid w:val="009A2FAC"/>
    <w:rsid w:val="009A43B6"/>
    <w:rsid w:val="009A4454"/>
    <w:rsid w:val="009A4E74"/>
    <w:rsid w:val="009A50FC"/>
    <w:rsid w:val="009A5709"/>
    <w:rsid w:val="009A5901"/>
    <w:rsid w:val="009A5A4A"/>
    <w:rsid w:val="009A68AA"/>
    <w:rsid w:val="009A7208"/>
    <w:rsid w:val="009B0046"/>
    <w:rsid w:val="009B0726"/>
    <w:rsid w:val="009B104F"/>
    <w:rsid w:val="009B1092"/>
    <w:rsid w:val="009B116B"/>
    <w:rsid w:val="009B189C"/>
    <w:rsid w:val="009B1ADD"/>
    <w:rsid w:val="009B23A5"/>
    <w:rsid w:val="009B27E6"/>
    <w:rsid w:val="009B2A54"/>
    <w:rsid w:val="009B2A60"/>
    <w:rsid w:val="009B4227"/>
    <w:rsid w:val="009B46AF"/>
    <w:rsid w:val="009B4801"/>
    <w:rsid w:val="009B4EDB"/>
    <w:rsid w:val="009B5137"/>
    <w:rsid w:val="009B53D2"/>
    <w:rsid w:val="009B5433"/>
    <w:rsid w:val="009B54D4"/>
    <w:rsid w:val="009B554A"/>
    <w:rsid w:val="009B59CE"/>
    <w:rsid w:val="009B67CE"/>
    <w:rsid w:val="009B68CD"/>
    <w:rsid w:val="009B70C5"/>
    <w:rsid w:val="009B745F"/>
    <w:rsid w:val="009C0D0B"/>
    <w:rsid w:val="009C0D96"/>
    <w:rsid w:val="009C1A1A"/>
    <w:rsid w:val="009C1AC5"/>
    <w:rsid w:val="009C39EA"/>
    <w:rsid w:val="009C4C4A"/>
    <w:rsid w:val="009C542F"/>
    <w:rsid w:val="009C5D2F"/>
    <w:rsid w:val="009C6B2A"/>
    <w:rsid w:val="009C6FD7"/>
    <w:rsid w:val="009C7524"/>
    <w:rsid w:val="009C7E40"/>
    <w:rsid w:val="009D0131"/>
    <w:rsid w:val="009D0327"/>
    <w:rsid w:val="009D06D1"/>
    <w:rsid w:val="009D08ED"/>
    <w:rsid w:val="009D0B47"/>
    <w:rsid w:val="009D1847"/>
    <w:rsid w:val="009D2134"/>
    <w:rsid w:val="009D26CF"/>
    <w:rsid w:val="009D38F9"/>
    <w:rsid w:val="009D3A7E"/>
    <w:rsid w:val="009D3F25"/>
    <w:rsid w:val="009D483F"/>
    <w:rsid w:val="009D5661"/>
    <w:rsid w:val="009D576F"/>
    <w:rsid w:val="009D5A79"/>
    <w:rsid w:val="009D7141"/>
    <w:rsid w:val="009D7270"/>
    <w:rsid w:val="009D73FA"/>
    <w:rsid w:val="009D77D4"/>
    <w:rsid w:val="009D7A9E"/>
    <w:rsid w:val="009E0466"/>
    <w:rsid w:val="009E07EA"/>
    <w:rsid w:val="009E090D"/>
    <w:rsid w:val="009E0C46"/>
    <w:rsid w:val="009E11D3"/>
    <w:rsid w:val="009E146B"/>
    <w:rsid w:val="009E1E8D"/>
    <w:rsid w:val="009E2AAB"/>
    <w:rsid w:val="009E3175"/>
    <w:rsid w:val="009E3775"/>
    <w:rsid w:val="009E447B"/>
    <w:rsid w:val="009E47C5"/>
    <w:rsid w:val="009E6001"/>
    <w:rsid w:val="009E60F7"/>
    <w:rsid w:val="009E68EC"/>
    <w:rsid w:val="009E70BE"/>
    <w:rsid w:val="009E794F"/>
    <w:rsid w:val="009E7FE0"/>
    <w:rsid w:val="009F0B3E"/>
    <w:rsid w:val="009F2260"/>
    <w:rsid w:val="009F2366"/>
    <w:rsid w:val="009F277B"/>
    <w:rsid w:val="009F32B6"/>
    <w:rsid w:val="009F34CF"/>
    <w:rsid w:val="009F3651"/>
    <w:rsid w:val="009F3B26"/>
    <w:rsid w:val="009F40A7"/>
    <w:rsid w:val="009F4993"/>
    <w:rsid w:val="009F55E0"/>
    <w:rsid w:val="009F5BBE"/>
    <w:rsid w:val="009F5BD8"/>
    <w:rsid w:val="009F66FD"/>
    <w:rsid w:val="009F6CEC"/>
    <w:rsid w:val="009F7CEA"/>
    <w:rsid w:val="00A00CCB"/>
    <w:rsid w:val="00A01000"/>
    <w:rsid w:val="00A013D7"/>
    <w:rsid w:val="00A01915"/>
    <w:rsid w:val="00A019CE"/>
    <w:rsid w:val="00A01D68"/>
    <w:rsid w:val="00A022F6"/>
    <w:rsid w:val="00A02CCB"/>
    <w:rsid w:val="00A03017"/>
    <w:rsid w:val="00A03ED3"/>
    <w:rsid w:val="00A04628"/>
    <w:rsid w:val="00A04FDB"/>
    <w:rsid w:val="00A05E1D"/>
    <w:rsid w:val="00A06763"/>
    <w:rsid w:val="00A0691E"/>
    <w:rsid w:val="00A06DCB"/>
    <w:rsid w:val="00A10088"/>
    <w:rsid w:val="00A100AB"/>
    <w:rsid w:val="00A108CF"/>
    <w:rsid w:val="00A10FF7"/>
    <w:rsid w:val="00A1124F"/>
    <w:rsid w:val="00A11989"/>
    <w:rsid w:val="00A11D6F"/>
    <w:rsid w:val="00A1207B"/>
    <w:rsid w:val="00A12A1F"/>
    <w:rsid w:val="00A12E29"/>
    <w:rsid w:val="00A13303"/>
    <w:rsid w:val="00A14261"/>
    <w:rsid w:val="00A142C2"/>
    <w:rsid w:val="00A14640"/>
    <w:rsid w:val="00A146A3"/>
    <w:rsid w:val="00A14A1C"/>
    <w:rsid w:val="00A15440"/>
    <w:rsid w:val="00A16EAE"/>
    <w:rsid w:val="00A1765F"/>
    <w:rsid w:val="00A201DD"/>
    <w:rsid w:val="00A20CC6"/>
    <w:rsid w:val="00A219FB"/>
    <w:rsid w:val="00A21A3B"/>
    <w:rsid w:val="00A21AA3"/>
    <w:rsid w:val="00A2377A"/>
    <w:rsid w:val="00A23AE2"/>
    <w:rsid w:val="00A23FF4"/>
    <w:rsid w:val="00A242D1"/>
    <w:rsid w:val="00A255C7"/>
    <w:rsid w:val="00A26346"/>
    <w:rsid w:val="00A26529"/>
    <w:rsid w:val="00A26AF4"/>
    <w:rsid w:val="00A2742E"/>
    <w:rsid w:val="00A27C14"/>
    <w:rsid w:val="00A31897"/>
    <w:rsid w:val="00A31D79"/>
    <w:rsid w:val="00A32D81"/>
    <w:rsid w:val="00A332B6"/>
    <w:rsid w:val="00A333C5"/>
    <w:rsid w:val="00A335C9"/>
    <w:rsid w:val="00A33761"/>
    <w:rsid w:val="00A33964"/>
    <w:rsid w:val="00A33A9A"/>
    <w:rsid w:val="00A3546C"/>
    <w:rsid w:val="00A360E3"/>
    <w:rsid w:val="00A361AB"/>
    <w:rsid w:val="00A36947"/>
    <w:rsid w:val="00A373C7"/>
    <w:rsid w:val="00A37994"/>
    <w:rsid w:val="00A37A3E"/>
    <w:rsid w:val="00A404DF"/>
    <w:rsid w:val="00A42E0C"/>
    <w:rsid w:val="00A440C3"/>
    <w:rsid w:val="00A448E5"/>
    <w:rsid w:val="00A44EB2"/>
    <w:rsid w:val="00A4690B"/>
    <w:rsid w:val="00A469F2"/>
    <w:rsid w:val="00A471BC"/>
    <w:rsid w:val="00A47DD2"/>
    <w:rsid w:val="00A50EE1"/>
    <w:rsid w:val="00A5159E"/>
    <w:rsid w:val="00A52F74"/>
    <w:rsid w:val="00A5310E"/>
    <w:rsid w:val="00A5321B"/>
    <w:rsid w:val="00A537EA"/>
    <w:rsid w:val="00A54531"/>
    <w:rsid w:val="00A5467F"/>
    <w:rsid w:val="00A55096"/>
    <w:rsid w:val="00A55645"/>
    <w:rsid w:val="00A55D65"/>
    <w:rsid w:val="00A5757F"/>
    <w:rsid w:val="00A60539"/>
    <w:rsid w:val="00A60700"/>
    <w:rsid w:val="00A61181"/>
    <w:rsid w:val="00A623F7"/>
    <w:rsid w:val="00A62677"/>
    <w:rsid w:val="00A6324E"/>
    <w:rsid w:val="00A63BEF"/>
    <w:rsid w:val="00A650DD"/>
    <w:rsid w:val="00A6587D"/>
    <w:rsid w:val="00A668CB"/>
    <w:rsid w:val="00A66BEF"/>
    <w:rsid w:val="00A66FAF"/>
    <w:rsid w:val="00A71121"/>
    <w:rsid w:val="00A7145A"/>
    <w:rsid w:val="00A714F5"/>
    <w:rsid w:val="00A71F53"/>
    <w:rsid w:val="00A72B38"/>
    <w:rsid w:val="00A72D7E"/>
    <w:rsid w:val="00A72E34"/>
    <w:rsid w:val="00A72EF2"/>
    <w:rsid w:val="00A73182"/>
    <w:rsid w:val="00A751B6"/>
    <w:rsid w:val="00A755BE"/>
    <w:rsid w:val="00A77CDA"/>
    <w:rsid w:val="00A77F60"/>
    <w:rsid w:val="00A803EF"/>
    <w:rsid w:val="00A8066B"/>
    <w:rsid w:val="00A808FA"/>
    <w:rsid w:val="00A81113"/>
    <w:rsid w:val="00A8230D"/>
    <w:rsid w:val="00A82742"/>
    <w:rsid w:val="00A82D8A"/>
    <w:rsid w:val="00A837AB"/>
    <w:rsid w:val="00A83FE0"/>
    <w:rsid w:val="00A85097"/>
    <w:rsid w:val="00A85372"/>
    <w:rsid w:val="00A85AB9"/>
    <w:rsid w:val="00A85D86"/>
    <w:rsid w:val="00A8636E"/>
    <w:rsid w:val="00A872A6"/>
    <w:rsid w:val="00A87DB8"/>
    <w:rsid w:val="00A91167"/>
    <w:rsid w:val="00A932CD"/>
    <w:rsid w:val="00A93453"/>
    <w:rsid w:val="00A93E66"/>
    <w:rsid w:val="00A94955"/>
    <w:rsid w:val="00A94AA2"/>
    <w:rsid w:val="00A95053"/>
    <w:rsid w:val="00A959DF"/>
    <w:rsid w:val="00A95DC8"/>
    <w:rsid w:val="00A963D1"/>
    <w:rsid w:val="00A96A41"/>
    <w:rsid w:val="00A96D63"/>
    <w:rsid w:val="00A96FC6"/>
    <w:rsid w:val="00A975F0"/>
    <w:rsid w:val="00AA0245"/>
    <w:rsid w:val="00AA02FB"/>
    <w:rsid w:val="00AA0743"/>
    <w:rsid w:val="00AA08B1"/>
    <w:rsid w:val="00AA12E4"/>
    <w:rsid w:val="00AA26AB"/>
    <w:rsid w:val="00AA2DE6"/>
    <w:rsid w:val="00AA3C89"/>
    <w:rsid w:val="00AA6D38"/>
    <w:rsid w:val="00AA7032"/>
    <w:rsid w:val="00AA7363"/>
    <w:rsid w:val="00AA7B42"/>
    <w:rsid w:val="00AA7CFD"/>
    <w:rsid w:val="00AB0271"/>
    <w:rsid w:val="00AB0552"/>
    <w:rsid w:val="00AB06A0"/>
    <w:rsid w:val="00AB0CCE"/>
    <w:rsid w:val="00AB0DDE"/>
    <w:rsid w:val="00AB15B3"/>
    <w:rsid w:val="00AB1D6E"/>
    <w:rsid w:val="00AB23D2"/>
    <w:rsid w:val="00AB265E"/>
    <w:rsid w:val="00AB2EC6"/>
    <w:rsid w:val="00AB321C"/>
    <w:rsid w:val="00AB3857"/>
    <w:rsid w:val="00AB4074"/>
    <w:rsid w:val="00AB6F8D"/>
    <w:rsid w:val="00AB7C36"/>
    <w:rsid w:val="00AC1184"/>
    <w:rsid w:val="00AC16F5"/>
    <w:rsid w:val="00AC1F86"/>
    <w:rsid w:val="00AC214D"/>
    <w:rsid w:val="00AC222F"/>
    <w:rsid w:val="00AC3043"/>
    <w:rsid w:val="00AC3237"/>
    <w:rsid w:val="00AC4078"/>
    <w:rsid w:val="00AC5236"/>
    <w:rsid w:val="00AC53F7"/>
    <w:rsid w:val="00AC5C80"/>
    <w:rsid w:val="00AC5D60"/>
    <w:rsid w:val="00AC66C7"/>
    <w:rsid w:val="00AC7CBA"/>
    <w:rsid w:val="00AD0485"/>
    <w:rsid w:val="00AD12F6"/>
    <w:rsid w:val="00AD165A"/>
    <w:rsid w:val="00AD1F46"/>
    <w:rsid w:val="00AD22E1"/>
    <w:rsid w:val="00AD23CD"/>
    <w:rsid w:val="00AD3885"/>
    <w:rsid w:val="00AD40B6"/>
    <w:rsid w:val="00AD460A"/>
    <w:rsid w:val="00AD4CD0"/>
    <w:rsid w:val="00AD552D"/>
    <w:rsid w:val="00AD59EE"/>
    <w:rsid w:val="00AD5DB0"/>
    <w:rsid w:val="00AD699A"/>
    <w:rsid w:val="00AD6E37"/>
    <w:rsid w:val="00AD719F"/>
    <w:rsid w:val="00AD7284"/>
    <w:rsid w:val="00AD79B7"/>
    <w:rsid w:val="00AE0078"/>
    <w:rsid w:val="00AE057C"/>
    <w:rsid w:val="00AE1EE0"/>
    <w:rsid w:val="00AE2CE4"/>
    <w:rsid w:val="00AE3298"/>
    <w:rsid w:val="00AE5509"/>
    <w:rsid w:val="00AE6361"/>
    <w:rsid w:val="00AE63A2"/>
    <w:rsid w:val="00AE7166"/>
    <w:rsid w:val="00AF05EC"/>
    <w:rsid w:val="00AF1D18"/>
    <w:rsid w:val="00AF1F34"/>
    <w:rsid w:val="00AF21BD"/>
    <w:rsid w:val="00AF2629"/>
    <w:rsid w:val="00AF2990"/>
    <w:rsid w:val="00AF3101"/>
    <w:rsid w:val="00AF43C2"/>
    <w:rsid w:val="00AF4642"/>
    <w:rsid w:val="00AF53DA"/>
    <w:rsid w:val="00AF5948"/>
    <w:rsid w:val="00AF5A44"/>
    <w:rsid w:val="00AF69E1"/>
    <w:rsid w:val="00AF7ABF"/>
    <w:rsid w:val="00AF7C62"/>
    <w:rsid w:val="00AF7FD7"/>
    <w:rsid w:val="00B00325"/>
    <w:rsid w:val="00B0256D"/>
    <w:rsid w:val="00B0305E"/>
    <w:rsid w:val="00B03391"/>
    <w:rsid w:val="00B03FEE"/>
    <w:rsid w:val="00B04393"/>
    <w:rsid w:val="00B0454D"/>
    <w:rsid w:val="00B06F34"/>
    <w:rsid w:val="00B07466"/>
    <w:rsid w:val="00B07AAC"/>
    <w:rsid w:val="00B07C7E"/>
    <w:rsid w:val="00B07F79"/>
    <w:rsid w:val="00B10046"/>
    <w:rsid w:val="00B101C9"/>
    <w:rsid w:val="00B1038E"/>
    <w:rsid w:val="00B10A0D"/>
    <w:rsid w:val="00B11345"/>
    <w:rsid w:val="00B11646"/>
    <w:rsid w:val="00B12C80"/>
    <w:rsid w:val="00B12D29"/>
    <w:rsid w:val="00B13814"/>
    <w:rsid w:val="00B140C0"/>
    <w:rsid w:val="00B14937"/>
    <w:rsid w:val="00B149A2"/>
    <w:rsid w:val="00B14B8B"/>
    <w:rsid w:val="00B1501C"/>
    <w:rsid w:val="00B1649C"/>
    <w:rsid w:val="00B16C8D"/>
    <w:rsid w:val="00B16EEA"/>
    <w:rsid w:val="00B1764A"/>
    <w:rsid w:val="00B177C3"/>
    <w:rsid w:val="00B17CC3"/>
    <w:rsid w:val="00B17D5D"/>
    <w:rsid w:val="00B200D4"/>
    <w:rsid w:val="00B20256"/>
    <w:rsid w:val="00B203C3"/>
    <w:rsid w:val="00B20A35"/>
    <w:rsid w:val="00B21146"/>
    <w:rsid w:val="00B21465"/>
    <w:rsid w:val="00B21FFC"/>
    <w:rsid w:val="00B22419"/>
    <w:rsid w:val="00B2255C"/>
    <w:rsid w:val="00B23D3F"/>
    <w:rsid w:val="00B23EB6"/>
    <w:rsid w:val="00B23F80"/>
    <w:rsid w:val="00B245AA"/>
    <w:rsid w:val="00B24FDE"/>
    <w:rsid w:val="00B25F94"/>
    <w:rsid w:val="00B25F9B"/>
    <w:rsid w:val="00B30237"/>
    <w:rsid w:val="00B32483"/>
    <w:rsid w:val="00B32FA3"/>
    <w:rsid w:val="00B33505"/>
    <w:rsid w:val="00B341A1"/>
    <w:rsid w:val="00B34AE7"/>
    <w:rsid w:val="00B34C46"/>
    <w:rsid w:val="00B364C5"/>
    <w:rsid w:val="00B36B39"/>
    <w:rsid w:val="00B4064A"/>
    <w:rsid w:val="00B414B1"/>
    <w:rsid w:val="00B42520"/>
    <w:rsid w:val="00B43013"/>
    <w:rsid w:val="00B431DB"/>
    <w:rsid w:val="00B432BD"/>
    <w:rsid w:val="00B4506F"/>
    <w:rsid w:val="00B456E1"/>
    <w:rsid w:val="00B45C5F"/>
    <w:rsid w:val="00B47551"/>
    <w:rsid w:val="00B47C06"/>
    <w:rsid w:val="00B47CBA"/>
    <w:rsid w:val="00B52B73"/>
    <w:rsid w:val="00B52E9C"/>
    <w:rsid w:val="00B539B6"/>
    <w:rsid w:val="00B53D0A"/>
    <w:rsid w:val="00B54B2A"/>
    <w:rsid w:val="00B54CA8"/>
    <w:rsid w:val="00B54FCE"/>
    <w:rsid w:val="00B56D87"/>
    <w:rsid w:val="00B56DC8"/>
    <w:rsid w:val="00B57C54"/>
    <w:rsid w:val="00B60321"/>
    <w:rsid w:val="00B612F1"/>
    <w:rsid w:val="00B62104"/>
    <w:rsid w:val="00B6280D"/>
    <w:rsid w:val="00B63F5C"/>
    <w:rsid w:val="00B64A6D"/>
    <w:rsid w:val="00B64B59"/>
    <w:rsid w:val="00B65151"/>
    <w:rsid w:val="00B655DC"/>
    <w:rsid w:val="00B6606B"/>
    <w:rsid w:val="00B6651B"/>
    <w:rsid w:val="00B66D8E"/>
    <w:rsid w:val="00B67626"/>
    <w:rsid w:val="00B67A30"/>
    <w:rsid w:val="00B7019C"/>
    <w:rsid w:val="00B702C8"/>
    <w:rsid w:val="00B703F5"/>
    <w:rsid w:val="00B70469"/>
    <w:rsid w:val="00B713E5"/>
    <w:rsid w:val="00B71696"/>
    <w:rsid w:val="00B72193"/>
    <w:rsid w:val="00B728DA"/>
    <w:rsid w:val="00B74CB1"/>
    <w:rsid w:val="00B74F5A"/>
    <w:rsid w:val="00B7540E"/>
    <w:rsid w:val="00B76CB5"/>
    <w:rsid w:val="00B7752C"/>
    <w:rsid w:val="00B77BD9"/>
    <w:rsid w:val="00B800A1"/>
    <w:rsid w:val="00B8068B"/>
    <w:rsid w:val="00B8210C"/>
    <w:rsid w:val="00B82924"/>
    <w:rsid w:val="00B83021"/>
    <w:rsid w:val="00B83F4A"/>
    <w:rsid w:val="00B85088"/>
    <w:rsid w:val="00B8620F"/>
    <w:rsid w:val="00B86457"/>
    <w:rsid w:val="00B868E0"/>
    <w:rsid w:val="00B871BD"/>
    <w:rsid w:val="00B8758A"/>
    <w:rsid w:val="00B87844"/>
    <w:rsid w:val="00B9075E"/>
    <w:rsid w:val="00B907D7"/>
    <w:rsid w:val="00B90D7F"/>
    <w:rsid w:val="00B91973"/>
    <w:rsid w:val="00B91FC7"/>
    <w:rsid w:val="00B9226F"/>
    <w:rsid w:val="00B92636"/>
    <w:rsid w:val="00B929AA"/>
    <w:rsid w:val="00B93834"/>
    <w:rsid w:val="00B93A87"/>
    <w:rsid w:val="00B93B07"/>
    <w:rsid w:val="00B93EC6"/>
    <w:rsid w:val="00B94E88"/>
    <w:rsid w:val="00B956DE"/>
    <w:rsid w:val="00B95A4B"/>
    <w:rsid w:val="00B95D92"/>
    <w:rsid w:val="00B95F0A"/>
    <w:rsid w:val="00B96C77"/>
    <w:rsid w:val="00B97493"/>
    <w:rsid w:val="00BA11E6"/>
    <w:rsid w:val="00BA2042"/>
    <w:rsid w:val="00BA20A7"/>
    <w:rsid w:val="00BA27DB"/>
    <w:rsid w:val="00BA2AF2"/>
    <w:rsid w:val="00BA30BE"/>
    <w:rsid w:val="00BA3FA7"/>
    <w:rsid w:val="00BA414A"/>
    <w:rsid w:val="00BA56F5"/>
    <w:rsid w:val="00BA5C66"/>
    <w:rsid w:val="00BA5CA9"/>
    <w:rsid w:val="00BA5FE9"/>
    <w:rsid w:val="00BA73BD"/>
    <w:rsid w:val="00BA7A2E"/>
    <w:rsid w:val="00BB08BA"/>
    <w:rsid w:val="00BB0AB8"/>
    <w:rsid w:val="00BB1DAA"/>
    <w:rsid w:val="00BB2218"/>
    <w:rsid w:val="00BB28A8"/>
    <w:rsid w:val="00BB2ADE"/>
    <w:rsid w:val="00BB2CCB"/>
    <w:rsid w:val="00BB4AD4"/>
    <w:rsid w:val="00BB59AF"/>
    <w:rsid w:val="00BB68A9"/>
    <w:rsid w:val="00BB6A09"/>
    <w:rsid w:val="00BB7317"/>
    <w:rsid w:val="00BC0B2A"/>
    <w:rsid w:val="00BC0FAB"/>
    <w:rsid w:val="00BC13A2"/>
    <w:rsid w:val="00BC2B35"/>
    <w:rsid w:val="00BC3A08"/>
    <w:rsid w:val="00BC3E28"/>
    <w:rsid w:val="00BC4742"/>
    <w:rsid w:val="00BC5FDD"/>
    <w:rsid w:val="00BC6004"/>
    <w:rsid w:val="00BC6172"/>
    <w:rsid w:val="00BC69EC"/>
    <w:rsid w:val="00BC7460"/>
    <w:rsid w:val="00BD168A"/>
    <w:rsid w:val="00BD1A8F"/>
    <w:rsid w:val="00BD1F6F"/>
    <w:rsid w:val="00BD2B33"/>
    <w:rsid w:val="00BD3685"/>
    <w:rsid w:val="00BD495C"/>
    <w:rsid w:val="00BD6AAE"/>
    <w:rsid w:val="00BD6DB8"/>
    <w:rsid w:val="00BD756C"/>
    <w:rsid w:val="00BD758B"/>
    <w:rsid w:val="00BD78AF"/>
    <w:rsid w:val="00BE05DB"/>
    <w:rsid w:val="00BE1B0D"/>
    <w:rsid w:val="00BE22A3"/>
    <w:rsid w:val="00BE29A9"/>
    <w:rsid w:val="00BE3321"/>
    <w:rsid w:val="00BE3935"/>
    <w:rsid w:val="00BE43BF"/>
    <w:rsid w:val="00BE548E"/>
    <w:rsid w:val="00BE6BED"/>
    <w:rsid w:val="00BE6D9D"/>
    <w:rsid w:val="00BE7705"/>
    <w:rsid w:val="00BE7D7A"/>
    <w:rsid w:val="00BF020D"/>
    <w:rsid w:val="00BF05E6"/>
    <w:rsid w:val="00BF35E0"/>
    <w:rsid w:val="00BF49D4"/>
    <w:rsid w:val="00BF4F32"/>
    <w:rsid w:val="00BF6381"/>
    <w:rsid w:val="00BF6391"/>
    <w:rsid w:val="00BF6EB5"/>
    <w:rsid w:val="00BF799F"/>
    <w:rsid w:val="00BF7CCE"/>
    <w:rsid w:val="00C01345"/>
    <w:rsid w:val="00C02802"/>
    <w:rsid w:val="00C03B63"/>
    <w:rsid w:val="00C03BEA"/>
    <w:rsid w:val="00C03FF5"/>
    <w:rsid w:val="00C05996"/>
    <w:rsid w:val="00C059C2"/>
    <w:rsid w:val="00C05C51"/>
    <w:rsid w:val="00C05CDF"/>
    <w:rsid w:val="00C0634B"/>
    <w:rsid w:val="00C0647B"/>
    <w:rsid w:val="00C06ECA"/>
    <w:rsid w:val="00C07314"/>
    <w:rsid w:val="00C07552"/>
    <w:rsid w:val="00C07B70"/>
    <w:rsid w:val="00C101D8"/>
    <w:rsid w:val="00C10729"/>
    <w:rsid w:val="00C108ED"/>
    <w:rsid w:val="00C10FF4"/>
    <w:rsid w:val="00C11192"/>
    <w:rsid w:val="00C11540"/>
    <w:rsid w:val="00C119DE"/>
    <w:rsid w:val="00C128F6"/>
    <w:rsid w:val="00C13A0A"/>
    <w:rsid w:val="00C13C82"/>
    <w:rsid w:val="00C13F6B"/>
    <w:rsid w:val="00C1478B"/>
    <w:rsid w:val="00C14F37"/>
    <w:rsid w:val="00C1546E"/>
    <w:rsid w:val="00C167E2"/>
    <w:rsid w:val="00C171C9"/>
    <w:rsid w:val="00C214F4"/>
    <w:rsid w:val="00C21E46"/>
    <w:rsid w:val="00C22F82"/>
    <w:rsid w:val="00C23C37"/>
    <w:rsid w:val="00C23D5E"/>
    <w:rsid w:val="00C23DB2"/>
    <w:rsid w:val="00C241ED"/>
    <w:rsid w:val="00C24396"/>
    <w:rsid w:val="00C24588"/>
    <w:rsid w:val="00C27810"/>
    <w:rsid w:val="00C3045F"/>
    <w:rsid w:val="00C31071"/>
    <w:rsid w:val="00C3160A"/>
    <w:rsid w:val="00C326F8"/>
    <w:rsid w:val="00C32D55"/>
    <w:rsid w:val="00C32F7E"/>
    <w:rsid w:val="00C347C0"/>
    <w:rsid w:val="00C351AC"/>
    <w:rsid w:val="00C35B24"/>
    <w:rsid w:val="00C37C65"/>
    <w:rsid w:val="00C416A9"/>
    <w:rsid w:val="00C41921"/>
    <w:rsid w:val="00C41FF8"/>
    <w:rsid w:val="00C42108"/>
    <w:rsid w:val="00C421DE"/>
    <w:rsid w:val="00C42404"/>
    <w:rsid w:val="00C42F82"/>
    <w:rsid w:val="00C435CB"/>
    <w:rsid w:val="00C43D5E"/>
    <w:rsid w:val="00C445F2"/>
    <w:rsid w:val="00C44EEF"/>
    <w:rsid w:val="00C4588C"/>
    <w:rsid w:val="00C47518"/>
    <w:rsid w:val="00C4776E"/>
    <w:rsid w:val="00C506E3"/>
    <w:rsid w:val="00C5077C"/>
    <w:rsid w:val="00C50E69"/>
    <w:rsid w:val="00C51461"/>
    <w:rsid w:val="00C519C8"/>
    <w:rsid w:val="00C52639"/>
    <w:rsid w:val="00C528A4"/>
    <w:rsid w:val="00C52B31"/>
    <w:rsid w:val="00C52F57"/>
    <w:rsid w:val="00C535BB"/>
    <w:rsid w:val="00C53B0F"/>
    <w:rsid w:val="00C54056"/>
    <w:rsid w:val="00C540C5"/>
    <w:rsid w:val="00C54699"/>
    <w:rsid w:val="00C546B8"/>
    <w:rsid w:val="00C55D01"/>
    <w:rsid w:val="00C55D52"/>
    <w:rsid w:val="00C56CB8"/>
    <w:rsid w:val="00C56F32"/>
    <w:rsid w:val="00C57001"/>
    <w:rsid w:val="00C57D8F"/>
    <w:rsid w:val="00C60731"/>
    <w:rsid w:val="00C60DD4"/>
    <w:rsid w:val="00C60E37"/>
    <w:rsid w:val="00C6169B"/>
    <w:rsid w:val="00C6340F"/>
    <w:rsid w:val="00C634FC"/>
    <w:rsid w:val="00C63ABF"/>
    <w:rsid w:val="00C642BE"/>
    <w:rsid w:val="00C65A09"/>
    <w:rsid w:val="00C67998"/>
    <w:rsid w:val="00C67C3B"/>
    <w:rsid w:val="00C67D3A"/>
    <w:rsid w:val="00C70079"/>
    <w:rsid w:val="00C70758"/>
    <w:rsid w:val="00C718A0"/>
    <w:rsid w:val="00C71F22"/>
    <w:rsid w:val="00C720AC"/>
    <w:rsid w:val="00C721C5"/>
    <w:rsid w:val="00C723AC"/>
    <w:rsid w:val="00C76577"/>
    <w:rsid w:val="00C76A28"/>
    <w:rsid w:val="00C8017E"/>
    <w:rsid w:val="00C80B3A"/>
    <w:rsid w:val="00C81671"/>
    <w:rsid w:val="00C82715"/>
    <w:rsid w:val="00C82CE7"/>
    <w:rsid w:val="00C82D0B"/>
    <w:rsid w:val="00C83FDC"/>
    <w:rsid w:val="00C8551C"/>
    <w:rsid w:val="00C85C22"/>
    <w:rsid w:val="00C87414"/>
    <w:rsid w:val="00C87AFF"/>
    <w:rsid w:val="00C9063C"/>
    <w:rsid w:val="00C9086C"/>
    <w:rsid w:val="00C90D14"/>
    <w:rsid w:val="00C9194F"/>
    <w:rsid w:val="00C91D8B"/>
    <w:rsid w:val="00C91D90"/>
    <w:rsid w:val="00C92F79"/>
    <w:rsid w:val="00C93BF2"/>
    <w:rsid w:val="00C9409E"/>
    <w:rsid w:val="00C94EE1"/>
    <w:rsid w:val="00C953B9"/>
    <w:rsid w:val="00C95894"/>
    <w:rsid w:val="00C965D0"/>
    <w:rsid w:val="00C96741"/>
    <w:rsid w:val="00C969B6"/>
    <w:rsid w:val="00C96D2E"/>
    <w:rsid w:val="00CA041B"/>
    <w:rsid w:val="00CA0B08"/>
    <w:rsid w:val="00CA0BBE"/>
    <w:rsid w:val="00CA0F40"/>
    <w:rsid w:val="00CA1DAD"/>
    <w:rsid w:val="00CA2BA1"/>
    <w:rsid w:val="00CA4A12"/>
    <w:rsid w:val="00CA6005"/>
    <w:rsid w:val="00CA7730"/>
    <w:rsid w:val="00CA7A23"/>
    <w:rsid w:val="00CA7BA1"/>
    <w:rsid w:val="00CA7BD6"/>
    <w:rsid w:val="00CB0596"/>
    <w:rsid w:val="00CB1482"/>
    <w:rsid w:val="00CB17BC"/>
    <w:rsid w:val="00CB28A6"/>
    <w:rsid w:val="00CB3B3A"/>
    <w:rsid w:val="00CB46BC"/>
    <w:rsid w:val="00CB4D3F"/>
    <w:rsid w:val="00CB4D50"/>
    <w:rsid w:val="00CB5286"/>
    <w:rsid w:val="00CB561C"/>
    <w:rsid w:val="00CB6337"/>
    <w:rsid w:val="00CB6437"/>
    <w:rsid w:val="00CB6633"/>
    <w:rsid w:val="00CB73FD"/>
    <w:rsid w:val="00CB7500"/>
    <w:rsid w:val="00CB7874"/>
    <w:rsid w:val="00CC037E"/>
    <w:rsid w:val="00CC06A8"/>
    <w:rsid w:val="00CC08CD"/>
    <w:rsid w:val="00CC0D26"/>
    <w:rsid w:val="00CC29D3"/>
    <w:rsid w:val="00CC31BB"/>
    <w:rsid w:val="00CC40CF"/>
    <w:rsid w:val="00CC4257"/>
    <w:rsid w:val="00CC4DA0"/>
    <w:rsid w:val="00CC5200"/>
    <w:rsid w:val="00CC63FF"/>
    <w:rsid w:val="00CC691D"/>
    <w:rsid w:val="00CC73BB"/>
    <w:rsid w:val="00CD030E"/>
    <w:rsid w:val="00CD103C"/>
    <w:rsid w:val="00CD26FC"/>
    <w:rsid w:val="00CD2E31"/>
    <w:rsid w:val="00CD458E"/>
    <w:rsid w:val="00CD4638"/>
    <w:rsid w:val="00CD572D"/>
    <w:rsid w:val="00CD5BA7"/>
    <w:rsid w:val="00CD5BE4"/>
    <w:rsid w:val="00CD5C2D"/>
    <w:rsid w:val="00CD5FDF"/>
    <w:rsid w:val="00CD6311"/>
    <w:rsid w:val="00CD6866"/>
    <w:rsid w:val="00CD6EBB"/>
    <w:rsid w:val="00CD79D4"/>
    <w:rsid w:val="00CD7AA6"/>
    <w:rsid w:val="00CD7C92"/>
    <w:rsid w:val="00CD7CD3"/>
    <w:rsid w:val="00CE0F14"/>
    <w:rsid w:val="00CE145E"/>
    <w:rsid w:val="00CE1B60"/>
    <w:rsid w:val="00CE26CB"/>
    <w:rsid w:val="00CE31C9"/>
    <w:rsid w:val="00CE4386"/>
    <w:rsid w:val="00CE5013"/>
    <w:rsid w:val="00CE5B25"/>
    <w:rsid w:val="00CE638B"/>
    <w:rsid w:val="00CE6EDF"/>
    <w:rsid w:val="00CE783B"/>
    <w:rsid w:val="00CE7BA6"/>
    <w:rsid w:val="00CF06D8"/>
    <w:rsid w:val="00CF08A7"/>
    <w:rsid w:val="00CF132C"/>
    <w:rsid w:val="00CF1EAB"/>
    <w:rsid w:val="00CF1EEE"/>
    <w:rsid w:val="00CF2336"/>
    <w:rsid w:val="00CF324D"/>
    <w:rsid w:val="00CF3914"/>
    <w:rsid w:val="00CF3E51"/>
    <w:rsid w:val="00CF55E1"/>
    <w:rsid w:val="00CF6F41"/>
    <w:rsid w:val="00CF7514"/>
    <w:rsid w:val="00CF75A6"/>
    <w:rsid w:val="00CF76F7"/>
    <w:rsid w:val="00D003C5"/>
    <w:rsid w:val="00D00558"/>
    <w:rsid w:val="00D0120B"/>
    <w:rsid w:val="00D015F7"/>
    <w:rsid w:val="00D01814"/>
    <w:rsid w:val="00D02869"/>
    <w:rsid w:val="00D0372A"/>
    <w:rsid w:val="00D03D81"/>
    <w:rsid w:val="00D0530D"/>
    <w:rsid w:val="00D05BF3"/>
    <w:rsid w:val="00D05DB8"/>
    <w:rsid w:val="00D05F81"/>
    <w:rsid w:val="00D06EF0"/>
    <w:rsid w:val="00D07083"/>
    <w:rsid w:val="00D074AC"/>
    <w:rsid w:val="00D07C4E"/>
    <w:rsid w:val="00D11B76"/>
    <w:rsid w:val="00D127B2"/>
    <w:rsid w:val="00D12C1F"/>
    <w:rsid w:val="00D12E9D"/>
    <w:rsid w:val="00D13B95"/>
    <w:rsid w:val="00D13F9E"/>
    <w:rsid w:val="00D147F4"/>
    <w:rsid w:val="00D158FE"/>
    <w:rsid w:val="00D161E9"/>
    <w:rsid w:val="00D1632E"/>
    <w:rsid w:val="00D1654F"/>
    <w:rsid w:val="00D171E7"/>
    <w:rsid w:val="00D2019D"/>
    <w:rsid w:val="00D202D2"/>
    <w:rsid w:val="00D212C6"/>
    <w:rsid w:val="00D22168"/>
    <w:rsid w:val="00D22F6F"/>
    <w:rsid w:val="00D23F18"/>
    <w:rsid w:val="00D2454E"/>
    <w:rsid w:val="00D2455F"/>
    <w:rsid w:val="00D25372"/>
    <w:rsid w:val="00D255D4"/>
    <w:rsid w:val="00D2594B"/>
    <w:rsid w:val="00D25F8C"/>
    <w:rsid w:val="00D25F8E"/>
    <w:rsid w:val="00D26371"/>
    <w:rsid w:val="00D267A1"/>
    <w:rsid w:val="00D26D0D"/>
    <w:rsid w:val="00D27633"/>
    <w:rsid w:val="00D276FC"/>
    <w:rsid w:val="00D27839"/>
    <w:rsid w:val="00D304C9"/>
    <w:rsid w:val="00D30817"/>
    <w:rsid w:val="00D3262C"/>
    <w:rsid w:val="00D3285A"/>
    <w:rsid w:val="00D33A96"/>
    <w:rsid w:val="00D33AF2"/>
    <w:rsid w:val="00D33DD5"/>
    <w:rsid w:val="00D34E0D"/>
    <w:rsid w:val="00D35065"/>
    <w:rsid w:val="00D3517A"/>
    <w:rsid w:val="00D3583E"/>
    <w:rsid w:val="00D361BC"/>
    <w:rsid w:val="00D36AF4"/>
    <w:rsid w:val="00D37228"/>
    <w:rsid w:val="00D373BB"/>
    <w:rsid w:val="00D375A2"/>
    <w:rsid w:val="00D402E6"/>
    <w:rsid w:val="00D40399"/>
    <w:rsid w:val="00D4082A"/>
    <w:rsid w:val="00D433EA"/>
    <w:rsid w:val="00D43739"/>
    <w:rsid w:val="00D43A07"/>
    <w:rsid w:val="00D44305"/>
    <w:rsid w:val="00D44F6A"/>
    <w:rsid w:val="00D454BA"/>
    <w:rsid w:val="00D45B6A"/>
    <w:rsid w:val="00D461AC"/>
    <w:rsid w:val="00D464E5"/>
    <w:rsid w:val="00D46F32"/>
    <w:rsid w:val="00D4728B"/>
    <w:rsid w:val="00D47ADC"/>
    <w:rsid w:val="00D500E5"/>
    <w:rsid w:val="00D510D2"/>
    <w:rsid w:val="00D51159"/>
    <w:rsid w:val="00D5127F"/>
    <w:rsid w:val="00D518DF"/>
    <w:rsid w:val="00D51AEB"/>
    <w:rsid w:val="00D51E0F"/>
    <w:rsid w:val="00D5234F"/>
    <w:rsid w:val="00D52854"/>
    <w:rsid w:val="00D52993"/>
    <w:rsid w:val="00D5364A"/>
    <w:rsid w:val="00D53D95"/>
    <w:rsid w:val="00D5494B"/>
    <w:rsid w:val="00D5514B"/>
    <w:rsid w:val="00D55158"/>
    <w:rsid w:val="00D555F0"/>
    <w:rsid w:val="00D5678F"/>
    <w:rsid w:val="00D5755F"/>
    <w:rsid w:val="00D57CCF"/>
    <w:rsid w:val="00D601AF"/>
    <w:rsid w:val="00D60A87"/>
    <w:rsid w:val="00D61703"/>
    <w:rsid w:val="00D61FF4"/>
    <w:rsid w:val="00D62E44"/>
    <w:rsid w:val="00D62EA5"/>
    <w:rsid w:val="00D6388B"/>
    <w:rsid w:val="00D63D4C"/>
    <w:rsid w:val="00D6412F"/>
    <w:rsid w:val="00D6606A"/>
    <w:rsid w:val="00D664C3"/>
    <w:rsid w:val="00D6668C"/>
    <w:rsid w:val="00D67FA4"/>
    <w:rsid w:val="00D67FB4"/>
    <w:rsid w:val="00D7014D"/>
    <w:rsid w:val="00D71001"/>
    <w:rsid w:val="00D71CDF"/>
    <w:rsid w:val="00D7203A"/>
    <w:rsid w:val="00D723DD"/>
    <w:rsid w:val="00D73887"/>
    <w:rsid w:val="00D73B33"/>
    <w:rsid w:val="00D73DBD"/>
    <w:rsid w:val="00D75CE1"/>
    <w:rsid w:val="00D7660A"/>
    <w:rsid w:val="00D777F1"/>
    <w:rsid w:val="00D80047"/>
    <w:rsid w:val="00D80A13"/>
    <w:rsid w:val="00D80C4D"/>
    <w:rsid w:val="00D81E59"/>
    <w:rsid w:val="00D8288B"/>
    <w:rsid w:val="00D82AC1"/>
    <w:rsid w:val="00D831D4"/>
    <w:rsid w:val="00D8364F"/>
    <w:rsid w:val="00D83AB9"/>
    <w:rsid w:val="00D83B03"/>
    <w:rsid w:val="00D84010"/>
    <w:rsid w:val="00D84964"/>
    <w:rsid w:val="00D84ADC"/>
    <w:rsid w:val="00D85357"/>
    <w:rsid w:val="00D853F2"/>
    <w:rsid w:val="00D876C9"/>
    <w:rsid w:val="00D87A9A"/>
    <w:rsid w:val="00D904EF"/>
    <w:rsid w:val="00D9082E"/>
    <w:rsid w:val="00D90D34"/>
    <w:rsid w:val="00D913DE"/>
    <w:rsid w:val="00D91FD3"/>
    <w:rsid w:val="00D92975"/>
    <w:rsid w:val="00D92FE8"/>
    <w:rsid w:val="00D933DE"/>
    <w:rsid w:val="00D94111"/>
    <w:rsid w:val="00D94F5B"/>
    <w:rsid w:val="00D9535B"/>
    <w:rsid w:val="00D95505"/>
    <w:rsid w:val="00D95EEA"/>
    <w:rsid w:val="00D97A17"/>
    <w:rsid w:val="00DA0AB7"/>
    <w:rsid w:val="00DA1565"/>
    <w:rsid w:val="00DA1947"/>
    <w:rsid w:val="00DA19AC"/>
    <w:rsid w:val="00DA1D1C"/>
    <w:rsid w:val="00DA1F0A"/>
    <w:rsid w:val="00DA28D4"/>
    <w:rsid w:val="00DA2C72"/>
    <w:rsid w:val="00DA2CC2"/>
    <w:rsid w:val="00DA3B0E"/>
    <w:rsid w:val="00DA4475"/>
    <w:rsid w:val="00DA49D6"/>
    <w:rsid w:val="00DA66DB"/>
    <w:rsid w:val="00DA6A3E"/>
    <w:rsid w:val="00DA6FC4"/>
    <w:rsid w:val="00DA72F4"/>
    <w:rsid w:val="00DA77D2"/>
    <w:rsid w:val="00DA7B72"/>
    <w:rsid w:val="00DB02D5"/>
    <w:rsid w:val="00DB0867"/>
    <w:rsid w:val="00DB16E1"/>
    <w:rsid w:val="00DB2239"/>
    <w:rsid w:val="00DB2511"/>
    <w:rsid w:val="00DB2758"/>
    <w:rsid w:val="00DB279E"/>
    <w:rsid w:val="00DB2B25"/>
    <w:rsid w:val="00DB2FFF"/>
    <w:rsid w:val="00DB3110"/>
    <w:rsid w:val="00DB37A8"/>
    <w:rsid w:val="00DB3B0F"/>
    <w:rsid w:val="00DB3C3B"/>
    <w:rsid w:val="00DB4A92"/>
    <w:rsid w:val="00DB5284"/>
    <w:rsid w:val="00DB599C"/>
    <w:rsid w:val="00DB5FC1"/>
    <w:rsid w:val="00DB5FC8"/>
    <w:rsid w:val="00DB6B87"/>
    <w:rsid w:val="00DB70AA"/>
    <w:rsid w:val="00DB7297"/>
    <w:rsid w:val="00DB7648"/>
    <w:rsid w:val="00DB7ABE"/>
    <w:rsid w:val="00DC073E"/>
    <w:rsid w:val="00DC14A1"/>
    <w:rsid w:val="00DC1565"/>
    <w:rsid w:val="00DC23D5"/>
    <w:rsid w:val="00DC2880"/>
    <w:rsid w:val="00DC3212"/>
    <w:rsid w:val="00DC33BF"/>
    <w:rsid w:val="00DC4E58"/>
    <w:rsid w:val="00DC4ECE"/>
    <w:rsid w:val="00DC50EF"/>
    <w:rsid w:val="00DC51F7"/>
    <w:rsid w:val="00DC5B24"/>
    <w:rsid w:val="00DC5CDA"/>
    <w:rsid w:val="00DC6FAF"/>
    <w:rsid w:val="00DD0A1D"/>
    <w:rsid w:val="00DD1411"/>
    <w:rsid w:val="00DD1875"/>
    <w:rsid w:val="00DD1978"/>
    <w:rsid w:val="00DD22C7"/>
    <w:rsid w:val="00DD38D5"/>
    <w:rsid w:val="00DD3BDA"/>
    <w:rsid w:val="00DD4470"/>
    <w:rsid w:val="00DD5130"/>
    <w:rsid w:val="00DD63F9"/>
    <w:rsid w:val="00DD655B"/>
    <w:rsid w:val="00DD7520"/>
    <w:rsid w:val="00DD7651"/>
    <w:rsid w:val="00DE0909"/>
    <w:rsid w:val="00DE0F07"/>
    <w:rsid w:val="00DE1511"/>
    <w:rsid w:val="00DE16E4"/>
    <w:rsid w:val="00DE17FB"/>
    <w:rsid w:val="00DE20C3"/>
    <w:rsid w:val="00DE21D6"/>
    <w:rsid w:val="00DE2241"/>
    <w:rsid w:val="00DE2420"/>
    <w:rsid w:val="00DE254B"/>
    <w:rsid w:val="00DE27FE"/>
    <w:rsid w:val="00DE355F"/>
    <w:rsid w:val="00DE3FCC"/>
    <w:rsid w:val="00DE4534"/>
    <w:rsid w:val="00DE4B25"/>
    <w:rsid w:val="00DE53DE"/>
    <w:rsid w:val="00DE560F"/>
    <w:rsid w:val="00DE6D73"/>
    <w:rsid w:val="00DF1E8C"/>
    <w:rsid w:val="00DF1FD5"/>
    <w:rsid w:val="00DF2630"/>
    <w:rsid w:val="00DF32C3"/>
    <w:rsid w:val="00DF3FE0"/>
    <w:rsid w:val="00DF6362"/>
    <w:rsid w:val="00DF77E0"/>
    <w:rsid w:val="00E005A0"/>
    <w:rsid w:val="00E007F3"/>
    <w:rsid w:val="00E00EC1"/>
    <w:rsid w:val="00E01BC4"/>
    <w:rsid w:val="00E01DA2"/>
    <w:rsid w:val="00E02C6F"/>
    <w:rsid w:val="00E032DC"/>
    <w:rsid w:val="00E034EA"/>
    <w:rsid w:val="00E043FD"/>
    <w:rsid w:val="00E04524"/>
    <w:rsid w:val="00E04C78"/>
    <w:rsid w:val="00E05082"/>
    <w:rsid w:val="00E05AD2"/>
    <w:rsid w:val="00E05FE1"/>
    <w:rsid w:val="00E07930"/>
    <w:rsid w:val="00E07C6D"/>
    <w:rsid w:val="00E10AAB"/>
    <w:rsid w:val="00E11D3C"/>
    <w:rsid w:val="00E12687"/>
    <w:rsid w:val="00E130A4"/>
    <w:rsid w:val="00E13162"/>
    <w:rsid w:val="00E134E4"/>
    <w:rsid w:val="00E1372A"/>
    <w:rsid w:val="00E13837"/>
    <w:rsid w:val="00E140B7"/>
    <w:rsid w:val="00E154A9"/>
    <w:rsid w:val="00E1595D"/>
    <w:rsid w:val="00E1595E"/>
    <w:rsid w:val="00E15A13"/>
    <w:rsid w:val="00E15A71"/>
    <w:rsid w:val="00E16300"/>
    <w:rsid w:val="00E176D6"/>
    <w:rsid w:val="00E17A61"/>
    <w:rsid w:val="00E17E50"/>
    <w:rsid w:val="00E205D6"/>
    <w:rsid w:val="00E20D3C"/>
    <w:rsid w:val="00E20F77"/>
    <w:rsid w:val="00E2162B"/>
    <w:rsid w:val="00E21AB9"/>
    <w:rsid w:val="00E21E85"/>
    <w:rsid w:val="00E21EE8"/>
    <w:rsid w:val="00E2214A"/>
    <w:rsid w:val="00E22A88"/>
    <w:rsid w:val="00E22BB9"/>
    <w:rsid w:val="00E22EEF"/>
    <w:rsid w:val="00E2305A"/>
    <w:rsid w:val="00E2324B"/>
    <w:rsid w:val="00E23FB9"/>
    <w:rsid w:val="00E24B0B"/>
    <w:rsid w:val="00E25BB8"/>
    <w:rsid w:val="00E26430"/>
    <w:rsid w:val="00E2659D"/>
    <w:rsid w:val="00E2670E"/>
    <w:rsid w:val="00E267B3"/>
    <w:rsid w:val="00E26A34"/>
    <w:rsid w:val="00E2730E"/>
    <w:rsid w:val="00E30ABA"/>
    <w:rsid w:val="00E31AF0"/>
    <w:rsid w:val="00E31D2C"/>
    <w:rsid w:val="00E32137"/>
    <w:rsid w:val="00E32840"/>
    <w:rsid w:val="00E32C18"/>
    <w:rsid w:val="00E331B4"/>
    <w:rsid w:val="00E3366F"/>
    <w:rsid w:val="00E340AF"/>
    <w:rsid w:val="00E346B8"/>
    <w:rsid w:val="00E354F9"/>
    <w:rsid w:val="00E35BD2"/>
    <w:rsid w:val="00E363F5"/>
    <w:rsid w:val="00E3669D"/>
    <w:rsid w:val="00E370E2"/>
    <w:rsid w:val="00E37738"/>
    <w:rsid w:val="00E379CB"/>
    <w:rsid w:val="00E40590"/>
    <w:rsid w:val="00E40A44"/>
    <w:rsid w:val="00E41066"/>
    <w:rsid w:val="00E41791"/>
    <w:rsid w:val="00E427F3"/>
    <w:rsid w:val="00E42CFF"/>
    <w:rsid w:val="00E42DAB"/>
    <w:rsid w:val="00E43FA4"/>
    <w:rsid w:val="00E44887"/>
    <w:rsid w:val="00E44B16"/>
    <w:rsid w:val="00E44D4E"/>
    <w:rsid w:val="00E45B01"/>
    <w:rsid w:val="00E467D3"/>
    <w:rsid w:val="00E46D05"/>
    <w:rsid w:val="00E47C30"/>
    <w:rsid w:val="00E47DFF"/>
    <w:rsid w:val="00E47FAE"/>
    <w:rsid w:val="00E502F5"/>
    <w:rsid w:val="00E51022"/>
    <w:rsid w:val="00E5107C"/>
    <w:rsid w:val="00E5177D"/>
    <w:rsid w:val="00E517B4"/>
    <w:rsid w:val="00E51C0A"/>
    <w:rsid w:val="00E5250D"/>
    <w:rsid w:val="00E53C49"/>
    <w:rsid w:val="00E5432C"/>
    <w:rsid w:val="00E54F14"/>
    <w:rsid w:val="00E552DA"/>
    <w:rsid w:val="00E5583A"/>
    <w:rsid w:val="00E574A5"/>
    <w:rsid w:val="00E57506"/>
    <w:rsid w:val="00E57C59"/>
    <w:rsid w:val="00E57EEB"/>
    <w:rsid w:val="00E637C6"/>
    <w:rsid w:val="00E63A5A"/>
    <w:rsid w:val="00E64518"/>
    <w:rsid w:val="00E64AC6"/>
    <w:rsid w:val="00E66775"/>
    <w:rsid w:val="00E6678C"/>
    <w:rsid w:val="00E66AEC"/>
    <w:rsid w:val="00E67109"/>
    <w:rsid w:val="00E67198"/>
    <w:rsid w:val="00E677E3"/>
    <w:rsid w:val="00E7026A"/>
    <w:rsid w:val="00E706A9"/>
    <w:rsid w:val="00E70B06"/>
    <w:rsid w:val="00E7139C"/>
    <w:rsid w:val="00E71C7A"/>
    <w:rsid w:val="00E72312"/>
    <w:rsid w:val="00E7282A"/>
    <w:rsid w:val="00E735A4"/>
    <w:rsid w:val="00E74906"/>
    <w:rsid w:val="00E74D78"/>
    <w:rsid w:val="00E7538A"/>
    <w:rsid w:val="00E75A6A"/>
    <w:rsid w:val="00E75C28"/>
    <w:rsid w:val="00E76031"/>
    <w:rsid w:val="00E7664D"/>
    <w:rsid w:val="00E7692D"/>
    <w:rsid w:val="00E76E39"/>
    <w:rsid w:val="00E772EA"/>
    <w:rsid w:val="00E77BF9"/>
    <w:rsid w:val="00E815B8"/>
    <w:rsid w:val="00E81CF3"/>
    <w:rsid w:val="00E83341"/>
    <w:rsid w:val="00E834B8"/>
    <w:rsid w:val="00E8363D"/>
    <w:rsid w:val="00E83760"/>
    <w:rsid w:val="00E83B2A"/>
    <w:rsid w:val="00E84AE8"/>
    <w:rsid w:val="00E84E75"/>
    <w:rsid w:val="00E856EB"/>
    <w:rsid w:val="00E85D5C"/>
    <w:rsid w:val="00E860F4"/>
    <w:rsid w:val="00E8622E"/>
    <w:rsid w:val="00E864E9"/>
    <w:rsid w:val="00E86ABC"/>
    <w:rsid w:val="00E876AB"/>
    <w:rsid w:val="00E877CB"/>
    <w:rsid w:val="00E87F76"/>
    <w:rsid w:val="00E90237"/>
    <w:rsid w:val="00E910DE"/>
    <w:rsid w:val="00E92078"/>
    <w:rsid w:val="00E92090"/>
    <w:rsid w:val="00E92255"/>
    <w:rsid w:val="00E92EF0"/>
    <w:rsid w:val="00E93879"/>
    <w:rsid w:val="00E94C4B"/>
    <w:rsid w:val="00E95483"/>
    <w:rsid w:val="00E956BC"/>
    <w:rsid w:val="00E974F4"/>
    <w:rsid w:val="00E97CCA"/>
    <w:rsid w:val="00EA001F"/>
    <w:rsid w:val="00EA07A5"/>
    <w:rsid w:val="00EA170A"/>
    <w:rsid w:val="00EA1794"/>
    <w:rsid w:val="00EA1E96"/>
    <w:rsid w:val="00EA1EAA"/>
    <w:rsid w:val="00EA3008"/>
    <w:rsid w:val="00EA31C8"/>
    <w:rsid w:val="00EA3279"/>
    <w:rsid w:val="00EA3795"/>
    <w:rsid w:val="00EA3CD8"/>
    <w:rsid w:val="00EA3F09"/>
    <w:rsid w:val="00EA4D3A"/>
    <w:rsid w:val="00EA4ED3"/>
    <w:rsid w:val="00EA515C"/>
    <w:rsid w:val="00EA5280"/>
    <w:rsid w:val="00EA5A77"/>
    <w:rsid w:val="00EA6933"/>
    <w:rsid w:val="00EA70E4"/>
    <w:rsid w:val="00EA794A"/>
    <w:rsid w:val="00EB0819"/>
    <w:rsid w:val="00EB31B4"/>
    <w:rsid w:val="00EB3286"/>
    <w:rsid w:val="00EB37B7"/>
    <w:rsid w:val="00EB3EFD"/>
    <w:rsid w:val="00EB40D9"/>
    <w:rsid w:val="00EB470B"/>
    <w:rsid w:val="00EB4B96"/>
    <w:rsid w:val="00EB4CBE"/>
    <w:rsid w:val="00EB4DCB"/>
    <w:rsid w:val="00EB54B2"/>
    <w:rsid w:val="00EB6206"/>
    <w:rsid w:val="00EB730A"/>
    <w:rsid w:val="00EC01D1"/>
    <w:rsid w:val="00EC0DFB"/>
    <w:rsid w:val="00EC1404"/>
    <w:rsid w:val="00EC1AC7"/>
    <w:rsid w:val="00EC1F6C"/>
    <w:rsid w:val="00EC20CF"/>
    <w:rsid w:val="00EC2A59"/>
    <w:rsid w:val="00EC2EBE"/>
    <w:rsid w:val="00EC348C"/>
    <w:rsid w:val="00EC34B3"/>
    <w:rsid w:val="00EC3518"/>
    <w:rsid w:val="00EC35BE"/>
    <w:rsid w:val="00EC3690"/>
    <w:rsid w:val="00EC429C"/>
    <w:rsid w:val="00EC430F"/>
    <w:rsid w:val="00EC4593"/>
    <w:rsid w:val="00EC4FE5"/>
    <w:rsid w:val="00EC51BD"/>
    <w:rsid w:val="00EC541E"/>
    <w:rsid w:val="00ED098A"/>
    <w:rsid w:val="00ED0B6D"/>
    <w:rsid w:val="00ED11DE"/>
    <w:rsid w:val="00ED1E54"/>
    <w:rsid w:val="00ED2305"/>
    <w:rsid w:val="00ED29B9"/>
    <w:rsid w:val="00ED2CEC"/>
    <w:rsid w:val="00ED5693"/>
    <w:rsid w:val="00ED5981"/>
    <w:rsid w:val="00ED59E8"/>
    <w:rsid w:val="00ED62A1"/>
    <w:rsid w:val="00ED6579"/>
    <w:rsid w:val="00ED666D"/>
    <w:rsid w:val="00ED7AA9"/>
    <w:rsid w:val="00EE0E28"/>
    <w:rsid w:val="00EE11D4"/>
    <w:rsid w:val="00EE198E"/>
    <w:rsid w:val="00EE20B2"/>
    <w:rsid w:val="00EE2110"/>
    <w:rsid w:val="00EE3296"/>
    <w:rsid w:val="00EE3380"/>
    <w:rsid w:val="00EE3CF8"/>
    <w:rsid w:val="00EE4003"/>
    <w:rsid w:val="00EE4275"/>
    <w:rsid w:val="00EE4AA6"/>
    <w:rsid w:val="00EE5020"/>
    <w:rsid w:val="00EE53B7"/>
    <w:rsid w:val="00EE53F0"/>
    <w:rsid w:val="00EE779E"/>
    <w:rsid w:val="00EE7BF3"/>
    <w:rsid w:val="00EE7F6D"/>
    <w:rsid w:val="00EE7FB4"/>
    <w:rsid w:val="00EF017D"/>
    <w:rsid w:val="00EF0468"/>
    <w:rsid w:val="00EF13B8"/>
    <w:rsid w:val="00EF153B"/>
    <w:rsid w:val="00EF1D2E"/>
    <w:rsid w:val="00EF1D40"/>
    <w:rsid w:val="00EF22D9"/>
    <w:rsid w:val="00EF4854"/>
    <w:rsid w:val="00EF55AE"/>
    <w:rsid w:val="00EF58B5"/>
    <w:rsid w:val="00EF59CF"/>
    <w:rsid w:val="00EF637B"/>
    <w:rsid w:val="00EF65F7"/>
    <w:rsid w:val="00EF6AD4"/>
    <w:rsid w:val="00EF72D3"/>
    <w:rsid w:val="00EF7C97"/>
    <w:rsid w:val="00F00411"/>
    <w:rsid w:val="00F0138E"/>
    <w:rsid w:val="00F0150B"/>
    <w:rsid w:val="00F02988"/>
    <w:rsid w:val="00F03813"/>
    <w:rsid w:val="00F0441E"/>
    <w:rsid w:val="00F04F9C"/>
    <w:rsid w:val="00F052CA"/>
    <w:rsid w:val="00F06E82"/>
    <w:rsid w:val="00F10A4B"/>
    <w:rsid w:val="00F10F93"/>
    <w:rsid w:val="00F11A3D"/>
    <w:rsid w:val="00F12776"/>
    <w:rsid w:val="00F12DF7"/>
    <w:rsid w:val="00F1326A"/>
    <w:rsid w:val="00F14E6E"/>
    <w:rsid w:val="00F163AC"/>
    <w:rsid w:val="00F171CD"/>
    <w:rsid w:val="00F17EE0"/>
    <w:rsid w:val="00F17EF4"/>
    <w:rsid w:val="00F200B7"/>
    <w:rsid w:val="00F20E91"/>
    <w:rsid w:val="00F216A3"/>
    <w:rsid w:val="00F2172C"/>
    <w:rsid w:val="00F220A5"/>
    <w:rsid w:val="00F22E2F"/>
    <w:rsid w:val="00F23250"/>
    <w:rsid w:val="00F23592"/>
    <w:rsid w:val="00F23C27"/>
    <w:rsid w:val="00F23CF4"/>
    <w:rsid w:val="00F2491F"/>
    <w:rsid w:val="00F256DE"/>
    <w:rsid w:val="00F2614D"/>
    <w:rsid w:val="00F27061"/>
    <w:rsid w:val="00F27090"/>
    <w:rsid w:val="00F27EDE"/>
    <w:rsid w:val="00F30D72"/>
    <w:rsid w:val="00F32DDB"/>
    <w:rsid w:val="00F32FAA"/>
    <w:rsid w:val="00F346BA"/>
    <w:rsid w:val="00F34E95"/>
    <w:rsid w:val="00F352A7"/>
    <w:rsid w:val="00F35426"/>
    <w:rsid w:val="00F357CB"/>
    <w:rsid w:val="00F35BAC"/>
    <w:rsid w:val="00F3638C"/>
    <w:rsid w:val="00F4003D"/>
    <w:rsid w:val="00F40FE0"/>
    <w:rsid w:val="00F41130"/>
    <w:rsid w:val="00F4156F"/>
    <w:rsid w:val="00F41D0E"/>
    <w:rsid w:val="00F42382"/>
    <w:rsid w:val="00F42EAA"/>
    <w:rsid w:val="00F4325C"/>
    <w:rsid w:val="00F457E6"/>
    <w:rsid w:val="00F45AC4"/>
    <w:rsid w:val="00F45F8C"/>
    <w:rsid w:val="00F4604C"/>
    <w:rsid w:val="00F466B2"/>
    <w:rsid w:val="00F469D2"/>
    <w:rsid w:val="00F46D8B"/>
    <w:rsid w:val="00F47101"/>
    <w:rsid w:val="00F47968"/>
    <w:rsid w:val="00F5047D"/>
    <w:rsid w:val="00F51BB4"/>
    <w:rsid w:val="00F51D4C"/>
    <w:rsid w:val="00F51DCC"/>
    <w:rsid w:val="00F521C4"/>
    <w:rsid w:val="00F52491"/>
    <w:rsid w:val="00F53112"/>
    <w:rsid w:val="00F53265"/>
    <w:rsid w:val="00F534B4"/>
    <w:rsid w:val="00F536CC"/>
    <w:rsid w:val="00F540B6"/>
    <w:rsid w:val="00F5490C"/>
    <w:rsid w:val="00F5775F"/>
    <w:rsid w:val="00F579FC"/>
    <w:rsid w:val="00F6011B"/>
    <w:rsid w:val="00F60B17"/>
    <w:rsid w:val="00F60C1A"/>
    <w:rsid w:val="00F60E9A"/>
    <w:rsid w:val="00F611E4"/>
    <w:rsid w:val="00F63484"/>
    <w:rsid w:val="00F6455D"/>
    <w:rsid w:val="00F64A59"/>
    <w:rsid w:val="00F64BA7"/>
    <w:rsid w:val="00F655E3"/>
    <w:rsid w:val="00F662BA"/>
    <w:rsid w:val="00F667D0"/>
    <w:rsid w:val="00F66E3A"/>
    <w:rsid w:val="00F673A2"/>
    <w:rsid w:val="00F679E1"/>
    <w:rsid w:val="00F704E4"/>
    <w:rsid w:val="00F74347"/>
    <w:rsid w:val="00F74BAE"/>
    <w:rsid w:val="00F74E6A"/>
    <w:rsid w:val="00F756BC"/>
    <w:rsid w:val="00F75D35"/>
    <w:rsid w:val="00F76AB0"/>
    <w:rsid w:val="00F77E17"/>
    <w:rsid w:val="00F800DA"/>
    <w:rsid w:val="00F8034A"/>
    <w:rsid w:val="00F80F81"/>
    <w:rsid w:val="00F829FB"/>
    <w:rsid w:val="00F82E59"/>
    <w:rsid w:val="00F838A3"/>
    <w:rsid w:val="00F83CBD"/>
    <w:rsid w:val="00F8557A"/>
    <w:rsid w:val="00F86209"/>
    <w:rsid w:val="00F86319"/>
    <w:rsid w:val="00F86735"/>
    <w:rsid w:val="00F86F38"/>
    <w:rsid w:val="00F871F2"/>
    <w:rsid w:val="00F920E7"/>
    <w:rsid w:val="00F92257"/>
    <w:rsid w:val="00F927B4"/>
    <w:rsid w:val="00F92837"/>
    <w:rsid w:val="00F9305A"/>
    <w:rsid w:val="00F93CA7"/>
    <w:rsid w:val="00F93F0D"/>
    <w:rsid w:val="00F943A4"/>
    <w:rsid w:val="00F94EB8"/>
    <w:rsid w:val="00F95040"/>
    <w:rsid w:val="00F95B81"/>
    <w:rsid w:val="00F96C2C"/>
    <w:rsid w:val="00F97AB8"/>
    <w:rsid w:val="00F97B9D"/>
    <w:rsid w:val="00FA0355"/>
    <w:rsid w:val="00FA0D1D"/>
    <w:rsid w:val="00FA1094"/>
    <w:rsid w:val="00FA145F"/>
    <w:rsid w:val="00FA18D0"/>
    <w:rsid w:val="00FA19E3"/>
    <w:rsid w:val="00FA2085"/>
    <w:rsid w:val="00FA2653"/>
    <w:rsid w:val="00FA2C0C"/>
    <w:rsid w:val="00FA2E4D"/>
    <w:rsid w:val="00FA334A"/>
    <w:rsid w:val="00FA4510"/>
    <w:rsid w:val="00FA563B"/>
    <w:rsid w:val="00FA5E58"/>
    <w:rsid w:val="00FA61D6"/>
    <w:rsid w:val="00FA64F9"/>
    <w:rsid w:val="00FA6986"/>
    <w:rsid w:val="00FA6DAB"/>
    <w:rsid w:val="00FA7031"/>
    <w:rsid w:val="00FA7F60"/>
    <w:rsid w:val="00FB00DE"/>
    <w:rsid w:val="00FB00E0"/>
    <w:rsid w:val="00FB15BB"/>
    <w:rsid w:val="00FB1894"/>
    <w:rsid w:val="00FB310C"/>
    <w:rsid w:val="00FB3AF2"/>
    <w:rsid w:val="00FB45A6"/>
    <w:rsid w:val="00FB4D7E"/>
    <w:rsid w:val="00FB5326"/>
    <w:rsid w:val="00FB59EA"/>
    <w:rsid w:val="00FB5B85"/>
    <w:rsid w:val="00FB5F97"/>
    <w:rsid w:val="00FB6CA0"/>
    <w:rsid w:val="00FC108B"/>
    <w:rsid w:val="00FC1318"/>
    <w:rsid w:val="00FC1418"/>
    <w:rsid w:val="00FC158F"/>
    <w:rsid w:val="00FC2281"/>
    <w:rsid w:val="00FC2413"/>
    <w:rsid w:val="00FC2426"/>
    <w:rsid w:val="00FC2960"/>
    <w:rsid w:val="00FC31BD"/>
    <w:rsid w:val="00FC356B"/>
    <w:rsid w:val="00FC3A61"/>
    <w:rsid w:val="00FC473B"/>
    <w:rsid w:val="00FC6198"/>
    <w:rsid w:val="00FC6BD0"/>
    <w:rsid w:val="00FD01A4"/>
    <w:rsid w:val="00FD0FFC"/>
    <w:rsid w:val="00FD10D4"/>
    <w:rsid w:val="00FD14C7"/>
    <w:rsid w:val="00FD1914"/>
    <w:rsid w:val="00FD24BB"/>
    <w:rsid w:val="00FD24D5"/>
    <w:rsid w:val="00FD3A2D"/>
    <w:rsid w:val="00FD3ED4"/>
    <w:rsid w:val="00FD415D"/>
    <w:rsid w:val="00FD708C"/>
    <w:rsid w:val="00FE0BEB"/>
    <w:rsid w:val="00FE1DCB"/>
    <w:rsid w:val="00FE3CB2"/>
    <w:rsid w:val="00FE456D"/>
    <w:rsid w:val="00FE47AC"/>
    <w:rsid w:val="00FE5A0C"/>
    <w:rsid w:val="00FE6089"/>
    <w:rsid w:val="00FE613B"/>
    <w:rsid w:val="00FE663E"/>
    <w:rsid w:val="00FE6961"/>
    <w:rsid w:val="00FE7696"/>
    <w:rsid w:val="00FE7A5D"/>
    <w:rsid w:val="00FE7E58"/>
    <w:rsid w:val="00FF0655"/>
    <w:rsid w:val="00FF1E62"/>
    <w:rsid w:val="00FF2010"/>
    <w:rsid w:val="00FF2B1A"/>
    <w:rsid w:val="00FF301F"/>
    <w:rsid w:val="00FF30E2"/>
    <w:rsid w:val="00FF34BC"/>
    <w:rsid w:val="00FF5447"/>
    <w:rsid w:val="00FF55B9"/>
    <w:rsid w:val="00FF6993"/>
    <w:rsid w:val="00FF6CDC"/>
    <w:rsid w:val="00FF7C5B"/>
    <w:rsid w:val="025C6B33"/>
    <w:rsid w:val="02B90661"/>
    <w:rsid w:val="031EBF3F"/>
    <w:rsid w:val="045ACAB0"/>
    <w:rsid w:val="060EE7A9"/>
    <w:rsid w:val="099B365A"/>
    <w:rsid w:val="09EE1244"/>
    <w:rsid w:val="0A32F6A3"/>
    <w:rsid w:val="0C739A58"/>
    <w:rsid w:val="0DAE87F0"/>
    <w:rsid w:val="0FE5C079"/>
    <w:rsid w:val="1029BD54"/>
    <w:rsid w:val="138C9F86"/>
    <w:rsid w:val="203F5495"/>
    <w:rsid w:val="2172DC6B"/>
    <w:rsid w:val="21802D27"/>
    <w:rsid w:val="24A88265"/>
    <w:rsid w:val="24FFB278"/>
    <w:rsid w:val="254A438A"/>
    <w:rsid w:val="268552DD"/>
    <w:rsid w:val="28F89D68"/>
    <w:rsid w:val="2A48C3C1"/>
    <w:rsid w:val="2AB700BA"/>
    <w:rsid w:val="2F63527D"/>
    <w:rsid w:val="2F69F3EC"/>
    <w:rsid w:val="30D32E95"/>
    <w:rsid w:val="3A255606"/>
    <w:rsid w:val="3B1C68AD"/>
    <w:rsid w:val="3B55F94E"/>
    <w:rsid w:val="3B82BF90"/>
    <w:rsid w:val="41419371"/>
    <w:rsid w:val="41CB5833"/>
    <w:rsid w:val="436A50B0"/>
    <w:rsid w:val="43BE5129"/>
    <w:rsid w:val="43FE92AE"/>
    <w:rsid w:val="4869AC15"/>
    <w:rsid w:val="489899B7"/>
    <w:rsid w:val="4B4709B3"/>
    <w:rsid w:val="4B5A0764"/>
    <w:rsid w:val="4BC6C4C2"/>
    <w:rsid w:val="4CFF4C9B"/>
    <w:rsid w:val="4FA90488"/>
    <w:rsid w:val="50AEA5B6"/>
    <w:rsid w:val="53221C75"/>
    <w:rsid w:val="5478F9E3"/>
    <w:rsid w:val="54D33C65"/>
    <w:rsid w:val="5578DEA6"/>
    <w:rsid w:val="56AE9357"/>
    <w:rsid w:val="5922FF9D"/>
    <w:rsid w:val="5A8575EA"/>
    <w:rsid w:val="5B79B649"/>
    <w:rsid w:val="5BE03BE1"/>
    <w:rsid w:val="5D1586AA"/>
    <w:rsid w:val="5D9D6416"/>
    <w:rsid w:val="5DE7FE8B"/>
    <w:rsid w:val="633A1CF8"/>
    <w:rsid w:val="64580A8A"/>
    <w:rsid w:val="655B3B0F"/>
    <w:rsid w:val="67479E47"/>
    <w:rsid w:val="6AC80DBF"/>
    <w:rsid w:val="767DBA0C"/>
    <w:rsid w:val="783A0969"/>
    <w:rsid w:val="7D5A9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39B3F04"/>
  <w15:chartTrackingRefBased/>
  <w15:docId w15:val="{F6A781FB-B8D4-4C6F-B588-873FB6229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SimSun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5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qFormat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ListParagraph1">
    <w:name w:val="List Paragraph1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rsid w:val="00E51C0A"/>
    <w:rPr>
      <w:color w:val="0000FF"/>
      <w:u w:val="single"/>
    </w:rPr>
  </w:style>
  <w:style w:type="table" w:styleId="MediumGrid3-Accent1">
    <w:name w:val="Medium Grid 3 Accent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1-Accent1">
    <w:name w:val="Medium Grid 1 Accent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494600"/>
    <w:pPr>
      <w:numPr>
        <w:numId w:val="1"/>
      </w:numPr>
      <w:tabs>
        <w:tab w:val="clear" w:pos="1304"/>
        <w:tab w:val="left" w:pos="1701"/>
      </w:tabs>
      <w:spacing w:line="240" w:lineRule="auto"/>
      <w:ind w:left="1701" w:hanging="1701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Normal"/>
    <w:qFormat/>
    <w:rsid w:val="003D5E5B"/>
    <w:pPr>
      <w:numPr>
        <w:numId w:val="2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Revision">
    <w:name w:val="Revision"/>
    <w:hidden/>
    <w:uiPriority w:val="99"/>
    <w:semiHidden/>
    <w:rsid w:val="00643714"/>
    <w:rPr>
      <w:rFonts w:ascii="Times New Roman" w:hAnsi="Times New Roman"/>
      <w:sz w:val="22"/>
      <w:lang w:val="en-GB"/>
    </w:rPr>
  </w:style>
  <w:style w:type="table" w:styleId="MediumGrid3-Accent3">
    <w:name w:val="Medium Grid 3 Accent 3"/>
    <w:basedOn w:val="TableNormal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">
    <w:name w:val="B1"/>
    <w:basedOn w:val="List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Normal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Normal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SimSun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NormalIndent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Normal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SimSun" w:hAnsi="Arial" w:cs="Arial"/>
      <w:b/>
      <w:bCs/>
      <w:lang w:val="en-GB" w:eastAsia="ja-JP"/>
    </w:rPr>
  </w:style>
  <w:style w:type="character" w:customStyle="1" w:styleId="THChar">
    <w:name w:val="TH Char"/>
    <w:link w:val="TH"/>
    <w:rsid w:val="00F200B7"/>
    <w:rPr>
      <w:rFonts w:ascii="Arial" w:eastAsia="SimSun" w:hAnsi="Arial" w:cs="Arial"/>
      <w:b/>
      <w:bCs/>
      <w:lang w:val="en-GB" w:eastAsia="ja-JP"/>
    </w:rPr>
  </w:style>
  <w:style w:type="character" w:styleId="Emphasis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List2"/>
    <w:link w:val="B2Char"/>
    <w:qFormat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3D2593"/>
    <w:rPr>
      <w:rFonts w:eastAsia="MS Mincho"/>
      <w:lang w:val="en-GB" w:eastAsia="en-US" w:bidi="ar-SA"/>
    </w:rPr>
  </w:style>
  <w:style w:type="paragraph" w:styleId="List2">
    <w:name w:val="List 2"/>
    <w:basedOn w:val="Normal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">
    <w:name w:val="列出段落 Char1"/>
    <w:aliases w:val="- Bullets Char,목록 단락 Char,リスト段落 Char"/>
    <w:uiPriority w:val="34"/>
    <w:qFormat/>
    <w:locked/>
    <w:rsid w:val="00B6606B"/>
    <w:rPr>
      <w:rFonts w:eastAsia="SimSun"/>
      <w:lang w:val="en-GB" w:eastAsia="ja-JP"/>
    </w:rPr>
  </w:style>
  <w:style w:type="paragraph" w:customStyle="1" w:styleId="ListParagraph10">
    <w:name w:val="List Paragraph10"/>
    <w:basedOn w:val="Normal"/>
    <w:link w:val="Char"/>
    <w:uiPriority w:val="99"/>
    <w:qFormat/>
    <w:rsid w:val="00B6606B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character" w:customStyle="1" w:styleId="Char">
    <w:name w:val="列出段落 Char"/>
    <w:aliases w:val="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10"/>
    <w:uiPriority w:val="34"/>
    <w:qFormat/>
    <w:locked/>
    <w:rsid w:val="00B6606B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rsid w:val="00503F8E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A55645"/>
    <w:pPr>
      <w:numPr>
        <w:numId w:val="20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Comments">
    <w:name w:val="Comments"/>
    <w:basedOn w:val="Normal"/>
    <w:link w:val="CommentsChar"/>
    <w:qFormat/>
    <w:rsid w:val="009B46AF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46A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ZT">
    <w:name w:val="ZT"/>
    <w:rsid w:val="000C5FFC"/>
    <w:pPr>
      <w:framePr w:wrap="notBeside" w:hAnchor="margin" w:yAlign="center"/>
      <w:widowControl w:val="0"/>
      <w:spacing w:line="240" w:lineRule="atLeast"/>
      <w:jc w:val="right"/>
    </w:pPr>
    <w:rPr>
      <w:rFonts w:ascii="Arial" w:eastAsia="DengXian" w:hAnsi="Arial"/>
      <w:b/>
      <w:sz w:val="34"/>
      <w:lang w:val="en-GB" w:eastAsia="en-US"/>
    </w:rPr>
  </w:style>
  <w:style w:type="table" w:customStyle="1" w:styleId="TableGrid1">
    <w:name w:val="Table Grid1"/>
    <w:basedOn w:val="TableNormal"/>
    <w:uiPriority w:val="59"/>
    <w:rsid w:val="002E601C"/>
    <w:rPr>
      <w:rFonts w:ascii="Times New Roman" w:eastAsia="DengXi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qFormat/>
    <w:rsid w:val="004371F9"/>
    <w:rPr>
      <w:lang w:eastAsia="en-US"/>
    </w:rPr>
  </w:style>
  <w:style w:type="character" w:customStyle="1" w:styleId="a">
    <w:name w:val="批注文字 字符"/>
    <w:uiPriority w:val="99"/>
    <w:qFormat/>
    <w:rsid w:val="007F028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8F3C2E"/>
    <w:pPr>
      <w:spacing w:after="180" w:line="240" w:lineRule="auto"/>
      <w:ind w:leftChars="0" w:left="1135" w:firstLineChars="0" w:hanging="284"/>
      <w:contextualSpacing w:val="0"/>
      <w:jc w:val="left"/>
    </w:pPr>
    <w:rPr>
      <w:rFonts w:eastAsia="Times New Roman"/>
      <w:sz w:val="20"/>
      <w:lang w:eastAsia="ja-JP"/>
    </w:rPr>
  </w:style>
  <w:style w:type="character" w:customStyle="1" w:styleId="B3Char2">
    <w:name w:val="B3 Char2"/>
    <w:link w:val="B3"/>
    <w:qFormat/>
    <w:rsid w:val="008F3C2E"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8F3C2E"/>
    <w:pPr>
      <w:spacing w:after="180" w:line="240" w:lineRule="auto"/>
      <w:ind w:leftChars="0" w:left="1418" w:firstLineChars="0" w:hanging="284"/>
      <w:contextualSpacing w:val="0"/>
      <w:jc w:val="left"/>
    </w:pPr>
    <w:rPr>
      <w:rFonts w:eastAsia="Times New Roman"/>
      <w:sz w:val="20"/>
      <w:lang w:eastAsia="ja-JP"/>
    </w:rPr>
  </w:style>
  <w:style w:type="character" w:customStyle="1" w:styleId="B4Char">
    <w:name w:val="B4 Char"/>
    <w:link w:val="B4"/>
    <w:qFormat/>
    <w:rsid w:val="008F3C2E"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8F3C2E"/>
    <w:pPr>
      <w:spacing w:after="180" w:line="240" w:lineRule="auto"/>
      <w:ind w:leftChars="0" w:left="1702" w:firstLineChars="0" w:hanging="284"/>
      <w:contextualSpacing w:val="0"/>
      <w:jc w:val="left"/>
    </w:pPr>
    <w:rPr>
      <w:rFonts w:eastAsia="Times New Roman"/>
      <w:sz w:val="20"/>
      <w:lang w:eastAsia="ja-JP"/>
    </w:rPr>
  </w:style>
  <w:style w:type="character" w:customStyle="1" w:styleId="B5Char">
    <w:name w:val="B5 Char"/>
    <w:link w:val="B5"/>
    <w:qFormat/>
    <w:rsid w:val="008F3C2E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8F3C2E"/>
    <w:pPr>
      <w:ind w:leftChars="4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8F3C2E"/>
    <w:pPr>
      <w:ind w:leftChars="600" w:left="100" w:hangingChars="200" w:hanging="200"/>
      <w:contextualSpacing/>
    </w:pPr>
  </w:style>
  <w:style w:type="paragraph" w:styleId="List5">
    <w:name w:val="List 5"/>
    <w:basedOn w:val="Normal"/>
    <w:uiPriority w:val="99"/>
    <w:semiHidden/>
    <w:unhideWhenUsed/>
    <w:rsid w:val="008F3C2E"/>
    <w:pPr>
      <w:ind w:leftChars="800" w:left="100" w:hangingChars="200" w:hanging="200"/>
      <w:contextualSpacing/>
    </w:pPr>
  </w:style>
  <w:style w:type="paragraph" w:styleId="BodyText">
    <w:name w:val="Body Text"/>
    <w:basedOn w:val="Normal"/>
    <w:link w:val="BodyTextChar"/>
    <w:qFormat/>
    <w:rsid w:val="004D2134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BodyTextChar">
    <w:name w:val="Body Text Char"/>
    <w:link w:val="BodyText"/>
    <w:rsid w:val="004D2134"/>
    <w:rPr>
      <w:rFonts w:ascii="Arial" w:eastAsia="Times New Roman" w:hAnsi="Arial"/>
      <w:lang w:val="en-GB"/>
    </w:rPr>
  </w:style>
  <w:style w:type="character" w:customStyle="1" w:styleId="text-only">
    <w:name w:val="text-only"/>
    <w:basedOn w:val="DefaultParagraphFont"/>
    <w:rsid w:val="007E111F"/>
  </w:style>
  <w:style w:type="paragraph" w:styleId="ListParagraph">
    <w:name w:val="List Paragraph"/>
    <w:basedOn w:val="Normal"/>
    <w:uiPriority w:val="34"/>
    <w:qFormat/>
    <w:rsid w:val="00641418"/>
    <w:pPr>
      <w:ind w:left="720"/>
      <w:contextualSpacing/>
    </w:pPr>
  </w:style>
  <w:style w:type="numbering" w:customStyle="1" w:styleId="CurrentList1">
    <w:name w:val="Current List1"/>
    <w:uiPriority w:val="99"/>
    <w:rsid w:val="00641418"/>
    <w:pPr>
      <w:numPr>
        <w:numId w:val="48"/>
      </w:numPr>
    </w:pPr>
  </w:style>
  <w:style w:type="numbering" w:customStyle="1" w:styleId="CurrentList2">
    <w:name w:val="Current List2"/>
    <w:uiPriority w:val="99"/>
    <w:rsid w:val="00641418"/>
    <w:pPr>
      <w:numPr>
        <w:numId w:val="4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7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86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498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742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94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1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8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18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23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37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174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19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5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765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32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44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7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0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4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0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7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4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0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8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4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06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64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57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64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6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58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6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3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5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5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4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3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8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2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0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1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8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3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3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74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7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8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3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8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11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36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6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3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9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34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2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6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9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1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7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5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7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9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3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87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7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1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4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61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9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8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6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3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7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7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5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6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94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34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39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004267">
                                                              <w:blockQuote w:val="1"/>
                                                              <w:marLeft w:val="1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762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771774">
                                                                          <w:marLeft w:val="125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E1619-C7B5-4418-AB5B-063CB6941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1514</Words>
  <Characters>8631</Characters>
  <Application>Microsoft Office Word</Application>
  <DocSecurity>0</DocSecurity>
  <Lines>71</Lines>
  <Paragraphs>20</Paragraphs>
  <ScaleCrop>false</ScaleCrop>
  <Company>OPPO</Company>
  <LinksUpToDate>false</LinksUpToDate>
  <CharactersWithSpaces>10125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Shukun</dc:creator>
  <cp:keywords/>
  <cp:lastModifiedBy>Vic Chang</cp:lastModifiedBy>
  <cp:revision>281</cp:revision>
  <cp:lastPrinted>2019-12-04T04:04:00Z</cp:lastPrinted>
  <dcterms:created xsi:type="dcterms:W3CDTF">2023-08-03T09:50:00Z</dcterms:created>
  <dcterms:modified xsi:type="dcterms:W3CDTF">2023-08-11T03:45:00Z</dcterms:modified>
</cp:coreProperties>
</file>